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DF5" w:rsidRPr="004C23FD" w:rsidRDefault="007B61E4" w:rsidP="00577A12">
      <w:pPr>
        <w:jc w:val="center"/>
        <w:rPr>
          <w:b/>
          <w:sz w:val="36"/>
          <w:szCs w:val="36"/>
        </w:rPr>
      </w:pPr>
      <w:r w:rsidRPr="004C23FD">
        <w:rPr>
          <w:rFonts w:hint="eastAsia"/>
          <w:b/>
          <w:sz w:val="36"/>
          <w:szCs w:val="36"/>
        </w:rPr>
        <w:t>种鸡场</w:t>
      </w:r>
      <w:r w:rsidR="00BA0F3B" w:rsidRPr="004C23FD">
        <w:rPr>
          <w:b/>
          <w:sz w:val="36"/>
          <w:szCs w:val="36"/>
        </w:rPr>
        <w:t>沙门氏菌</w:t>
      </w:r>
      <w:r w:rsidRPr="004C23FD">
        <w:rPr>
          <w:rFonts w:hint="eastAsia"/>
          <w:b/>
          <w:sz w:val="36"/>
          <w:szCs w:val="36"/>
        </w:rPr>
        <w:t>控制</w:t>
      </w:r>
      <w:r w:rsidRPr="004C23FD">
        <w:rPr>
          <w:b/>
          <w:sz w:val="36"/>
          <w:szCs w:val="36"/>
        </w:rPr>
        <w:t>策略</w:t>
      </w:r>
      <w:r w:rsidR="00BA0F3B" w:rsidRPr="004C23FD">
        <w:rPr>
          <w:rFonts w:hint="eastAsia"/>
          <w:b/>
          <w:sz w:val="36"/>
          <w:szCs w:val="36"/>
        </w:rPr>
        <w:t>探讨</w:t>
      </w:r>
    </w:p>
    <w:p w:rsidR="007B61E4" w:rsidRPr="00577A12" w:rsidRDefault="00577A12" w:rsidP="00577A12">
      <w:pPr>
        <w:jc w:val="center"/>
        <w:rPr>
          <w:b/>
        </w:rPr>
      </w:pPr>
      <w:r w:rsidRPr="00577A12">
        <w:rPr>
          <w:rFonts w:hint="eastAsia"/>
          <w:b/>
        </w:rPr>
        <w:t>孙得发</w:t>
      </w:r>
      <w:r w:rsidRPr="00577A12">
        <w:rPr>
          <w:b/>
        </w:rPr>
        <w:t>博士</w:t>
      </w:r>
      <w:r w:rsidRPr="00577A12">
        <w:rPr>
          <w:rFonts w:hint="eastAsia"/>
          <w:b/>
        </w:rPr>
        <w:t xml:space="preserve"> </w:t>
      </w:r>
      <w:r w:rsidRPr="00577A12">
        <w:rPr>
          <w:rFonts w:hint="eastAsia"/>
          <w:b/>
        </w:rPr>
        <w:t>诺伟司</w:t>
      </w:r>
      <w:r w:rsidRPr="00577A12">
        <w:rPr>
          <w:b/>
        </w:rPr>
        <w:t>国际公司</w:t>
      </w:r>
    </w:p>
    <w:p w:rsidR="00C569A9" w:rsidRDefault="00BA0F3B" w:rsidP="007B61E4">
      <w:r>
        <w:rPr>
          <w:rFonts w:hint="eastAsia"/>
        </w:rPr>
        <w:t xml:space="preserve">     </w:t>
      </w:r>
      <w:r w:rsidR="004F25CE">
        <w:t xml:space="preserve"> </w:t>
      </w:r>
    </w:p>
    <w:p w:rsidR="007B61E4" w:rsidRDefault="00C569A9" w:rsidP="007B61E4">
      <w:r>
        <w:t xml:space="preserve">       </w:t>
      </w:r>
      <w:r w:rsidR="00BA0F3B">
        <w:t xml:space="preserve">  </w:t>
      </w:r>
      <w:r w:rsidR="00BA0F3B">
        <w:rPr>
          <w:rFonts w:hint="eastAsia"/>
        </w:rPr>
        <w:t>沙门</w:t>
      </w:r>
      <w:r w:rsidR="007B61E4">
        <w:rPr>
          <w:rFonts w:hint="eastAsia"/>
        </w:rPr>
        <w:t>氏菌</w:t>
      </w:r>
      <w:r w:rsidR="007B61E4">
        <w:t>是影响种鸡场生产性能的常见问题</w:t>
      </w:r>
      <w:r w:rsidR="007B61E4">
        <w:rPr>
          <w:rFonts w:hint="eastAsia"/>
        </w:rPr>
        <w:t>，沙门氏菌</w:t>
      </w:r>
      <w:r w:rsidR="007B61E4">
        <w:t>会导致种鸡产蛋性能下降，种蛋孵化率下降以及肉鸡孵化后出现关节炎等疾病。</w:t>
      </w:r>
      <w:r w:rsidR="00BA0F3B">
        <w:rPr>
          <w:rFonts w:hint="eastAsia"/>
        </w:rPr>
        <w:t>因此控制</w:t>
      </w:r>
      <w:r w:rsidR="00BA0F3B">
        <w:t>种鸡的沙门氏菌感染对于肉鸡的生产具有重要意义。</w:t>
      </w:r>
      <w:r w:rsidR="00BA0F3B">
        <w:rPr>
          <w:rFonts w:hint="eastAsia"/>
        </w:rPr>
        <w:t>不少</w:t>
      </w:r>
      <w:r w:rsidR="00BA0F3B">
        <w:t>种鸡养殖企业和商品</w:t>
      </w:r>
      <w:r w:rsidR="00BA0F3B">
        <w:rPr>
          <w:rFonts w:hint="eastAsia"/>
        </w:rPr>
        <w:t>鸡</w:t>
      </w:r>
      <w:r w:rsidR="00BA0F3B">
        <w:t>养殖企业希望通过在进雏</w:t>
      </w:r>
      <w:r w:rsidR="00BA0F3B">
        <w:rPr>
          <w:rFonts w:hint="eastAsia"/>
        </w:rPr>
        <w:t>的</w:t>
      </w:r>
      <w:r w:rsidR="00BA0F3B">
        <w:t>第一天给雏鸡饮水</w:t>
      </w:r>
      <w:r w:rsidR="0019622F">
        <w:rPr>
          <w:rFonts w:hint="eastAsia"/>
        </w:rPr>
        <w:t>抗生素来</w:t>
      </w:r>
      <w:r w:rsidR="0019622F">
        <w:t>预防</w:t>
      </w:r>
      <w:r w:rsidR="007B61E4" w:rsidRPr="007B61E4">
        <w:rPr>
          <w:rFonts w:hint="eastAsia"/>
        </w:rPr>
        <w:t>沙门氏菌与大肠杆菌感染，</w:t>
      </w:r>
      <w:r w:rsidR="0019622F">
        <w:rPr>
          <w:rFonts w:hint="eastAsia"/>
        </w:rPr>
        <w:t>这种做法</w:t>
      </w:r>
      <w:r w:rsidR="0019622F">
        <w:t>并不能很好的</w:t>
      </w:r>
      <w:r w:rsidR="0019622F">
        <w:rPr>
          <w:rFonts w:hint="eastAsia"/>
        </w:rPr>
        <w:t>预防</w:t>
      </w:r>
      <w:r w:rsidR="0019622F">
        <w:t>雏鸡的沙门氏菌感染问题。因为</w:t>
      </w:r>
      <w:r w:rsidR="0019622F">
        <w:rPr>
          <w:rFonts w:hint="eastAsia"/>
        </w:rPr>
        <w:t>雏鸡</w:t>
      </w:r>
      <w:r w:rsidR="0019622F">
        <w:t>孵化后已经有细菌进入体内。</w:t>
      </w:r>
      <w:r w:rsidR="0019622F">
        <w:rPr>
          <w:rFonts w:hint="eastAsia"/>
        </w:rPr>
        <w:t>因为</w:t>
      </w:r>
      <w:r w:rsidR="0019622F">
        <w:t>这些</w:t>
      </w:r>
      <w:r w:rsidR="0019622F">
        <w:rPr>
          <w:rFonts w:hint="eastAsia"/>
        </w:rPr>
        <w:t>沙门氏菌来源于</w:t>
      </w:r>
      <w:r w:rsidR="0019622F">
        <w:t>种鸡，因此要降低养鸡场沙门</w:t>
      </w:r>
      <w:r w:rsidR="0019622F">
        <w:rPr>
          <w:rFonts w:hint="eastAsia"/>
        </w:rPr>
        <w:t>氏</w:t>
      </w:r>
      <w:r w:rsidR="0019622F">
        <w:t>菌</w:t>
      </w:r>
      <w:r w:rsidR="0019622F">
        <w:rPr>
          <w:rFonts w:hint="eastAsia"/>
        </w:rPr>
        <w:t>感染</w:t>
      </w:r>
      <w:r w:rsidR="004F25CE">
        <w:t>，必须从种鸡开始</w:t>
      </w:r>
      <w:r w:rsidR="004F25CE">
        <w:rPr>
          <w:rFonts w:hint="eastAsia"/>
        </w:rPr>
        <w:t>。</w:t>
      </w:r>
      <w:r w:rsidR="002571BD" w:rsidRPr="007B61E4">
        <w:rPr>
          <w:rFonts w:hint="eastAsia"/>
        </w:rPr>
        <w:t>有业内专家曾指出：投喂敏感药物可明确降低鸡白痢阳性带菌水平，但是不能逆转鸡白痢阳性抗体转阴，也就是不能从本质上净化鸡白痢。还有，曾有院校专门进行过无菌环境下鸡白痢传播试验，饲养于无菌环境中的阴性鸡，仍有</w:t>
      </w:r>
      <w:r w:rsidR="002571BD" w:rsidRPr="007B61E4">
        <w:t>5%</w:t>
      </w:r>
      <w:r w:rsidR="002571BD" w:rsidRPr="007B61E4">
        <w:rPr>
          <w:rFonts w:hint="eastAsia"/>
        </w:rPr>
        <w:t>鸡白痢发生率，验证了内源性感染的客观存在。所以，没有任何抗生素或抗菌药物能够彻底消除动物体内沙门氏菌或动物环境中的沙门氏菌。这就告诉我们，沙门氏菌的内源性感染不是预防性投药能够阻止的，因而横向传播和垂直传播也不能完全靠药物来阻止。</w:t>
      </w:r>
      <w:r w:rsidR="00C241B0">
        <w:t>如何</w:t>
      </w:r>
      <w:r w:rsidR="00C241B0">
        <w:rPr>
          <w:rFonts w:hint="eastAsia"/>
        </w:rPr>
        <w:t>净化</w:t>
      </w:r>
      <w:r w:rsidR="00C241B0">
        <w:t>？如何下手？从哪里下手去</w:t>
      </w:r>
      <w:r w:rsidR="00C241B0">
        <w:rPr>
          <w:rFonts w:hint="eastAsia"/>
        </w:rPr>
        <w:t>净化</w:t>
      </w:r>
      <w:r w:rsidR="00C241B0">
        <w:t>沙门氏菌？不少</w:t>
      </w:r>
      <w:r w:rsidR="00C241B0">
        <w:rPr>
          <w:rFonts w:hint="eastAsia"/>
        </w:rPr>
        <w:t>种禽</w:t>
      </w:r>
      <w:r w:rsidR="00C241B0">
        <w:t>企业不断检测种鸡的</w:t>
      </w:r>
      <w:r w:rsidR="00C241B0">
        <w:rPr>
          <w:rFonts w:hint="eastAsia"/>
        </w:rPr>
        <w:t>沙门氏菌</w:t>
      </w:r>
      <w:r w:rsidR="00C241B0">
        <w:t>的阳性率，一旦发现就淘汰。但</w:t>
      </w:r>
      <w:r w:rsidR="00C241B0">
        <w:rPr>
          <w:rFonts w:hint="eastAsia"/>
        </w:rPr>
        <w:t>即使</w:t>
      </w:r>
      <w:r w:rsidR="00C241B0">
        <w:t>这样做，仍然不能够减少</w:t>
      </w:r>
      <w:r w:rsidR="00C241B0">
        <w:rPr>
          <w:rFonts w:hint="eastAsia"/>
        </w:rPr>
        <w:t>沙门氏菌</w:t>
      </w:r>
      <w:r w:rsidR="00C241B0">
        <w:t>的阳性率。</w:t>
      </w:r>
      <w:r w:rsidR="00C241B0">
        <w:rPr>
          <w:rFonts w:hint="eastAsia"/>
        </w:rPr>
        <w:t>本文</w:t>
      </w:r>
      <w:r w:rsidR="00C241B0">
        <w:t>通过沙门氏菌的传播特点，养殖场</w:t>
      </w:r>
      <w:r w:rsidR="00C241B0">
        <w:rPr>
          <w:rFonts w:hint="eastAsia"/>
        </w:rPr>
        <w:t>沙门氏菌</w:t>
      </w:r>
      <w:r w:rsidR="00C241B0">
        <w:t>的来源</w:t>
      </w:r>
      <w:r w:rsidR="004F25CE">
        <w:rPr>
          <w:rFonts w:hint="eastAsia"/>
        </w:rPr>
        <w:t>探讨种鸡</w:t>
      </w:r>
      <w:r w:rsidR="004F25CE">
        <w:t>场</w:t>
      </w:r>
      <w:r w:rsidR="00C241B0">
        <w:rPr>
          <w:rFonts w:hint="eastAsia"/>
        </w:rPr>
        <w:t>沙门氏菌</w:t>
      </w:r>
      <w:r w:rsidR="004F25CE">
        <w:rPr>
          <w:rFonts w:hint="eastAsia"/>
        </w:rPr>
        <w:t>控制</w:t>
      </w:r>
      <w:r w:rsidR="004F25CE">
        <w:t>的有效方法。</w:t>
      </w:r>
    </w:p>
    <w:p w:rsidR="0061749C" w:rsidRPr="00C569A9" w:rsidRDefault="00C569A9" w:rsidP="007B61E4">
      <w:pPr>
        <w:rPr>
          <w:b/>
          <w:sz w:val="28"/>
          <w:szCs w:val="28"/>
        </w:rPr>
      </w:pPr>
      <w:r>
        <w:rPr>
          <w:rFonts w:hint="eastAsia"/>
          <w:b/>
          <w:sz w:val="28"/>
          <w:szCs w:val="28"/>
        </w:rPr>
        <w:t>一</w:t>
      </w:r>
      <w:r>
        <w:rPr>
          <w:rFonts w:hint="eastAsia"/>
          <w:b/>
          <w:sz w:val="28"/>
          <w:szCs w:val="28"/>
        </w:rPr>
        <w:t xml:space="preserve"> </w:t>
      </w:r>
      <w:r w:rsidR="0061749C" w:rsidRPr="00C569A9">
        <w:rPr>
          <w:rFonts w:hint="eastAsia"/>
          <w:b/>
          <w:sz w:val="28"/>
          <w:szCs w:val="28"/>
        </w:rPr>
        <w:t>沙门氏菌的</w:t>
      </w:r>
      <w:r w:rsidR="0061749C" w:rsidRPr="00C569A9">
        <w:rPr>
          <w:b/>
          <w:sz w:val="28"/>
          <w:szCs w:val="28"/>
        </w:rPr>
        <w:t>传播特点</w:t>
      </w:r>
      <w:r>
        <w:rPr>
          <w:rFonts w:hint="eastAsia"/>
          <w:b/>
          <w:sz w:val="28"/>
          <w:szCs w:val="28"/>
        </w:rPr>
        <w:t>：</w:t>
      </w:r>
    </w:p>
    <w:p w:rsidR="002F1980" w:rsidRDefault="00C569A9" w:rsidP="007B61E4">
      <w:r>
        <w:t xml:space="preserve">         </w:t>
      </w:r>
      <w:r w:rsidR="0085534D">
        <w:rPr>
          <w:rFonts w:hint="eastAsia"/>
        </w:rPr>
        <w:t>沙门氏菌在</w:t>
      </w:r>
      <w:r w:rsidR="0085534D">
        <w:t>种鸡到小鸡</w:t>
      </w:r>
      <w:r w:rsidR="0085534D">
        <w:rPr>
          <w:rFonts w:hint="eastAsia"/>
        </w:rPr>
        <w:t>的</w:t>
      </w:r>
      <w:r w:rsidR="0085534D">
        <w:t>传统</w:t>
      </w:r>
      <w:r w:rsidR="0085534D">
        <w:rPr>
          <w:rFonts w:hint="eastAsia"/>
        </w:rPr>
        <w:t>主要</w:t>
      </w:r>
      <w:r w:rsidR="002F1980">
        <w:t>通过两个途径传播</w:t>
      </w:r>
      <w:r w:rsidR="002F1980">
        <w:rPr>
          <w:rFonts w:hint="eastAsia"/>
        </w:rPr>
        <w:t>：</w:t>
      </w:r>
      <w:r w:rsidR="002F1980">
        <w:t>垂直传播和水平传播</w:t>
      </w:r>
      <w:r w:rsidR="002F1980">
        <w:rPr>
          <w:rFonts w:hint="eastAsia"/>
        </w:rPr>
        <w:t>。</w:t>
      </w:r>
    </w:p>
    <w:p w:rsidR="0085534D" w:rsidRDefault="002F1980" w:rsidP="007B61E4">
      <w:r>
        <w:t>垂直</w:t>
      </w:r>
      <w:r>
        <w:rPr>
          <w:rFonts w:hint="eastAsia"/>
        </w:rPr>
        <w:t>传播</w:t>
      </w:r>
      <w:r w:rsidR="00BC73F4">
        <w:rPr>
          <w:rFonts w:hint="eastAsia"/>
        </w:rPr>
        <w:t>：</w:t>
      </w:r>
      <w:r>
        <w:t>是</w:t>
      </w:r>
      <w:r>
        <w:rPr>
          <w:rFonts w:hint="eastAsia"/>
        </w:rPr>
        <w:t>该</w:t>
      </w:r>
      <w:r>
        <w:t>疾病传播的主要方式，被沙门氏菌感染的种蛋孵化后带毒，直接传染给雏鸡，导致雏鸡之间的相互感染，</w:t>
      </w:r>
      <w:r>
        <w:rPr>
          <w:rFonts w:hint="eastAsia"/>
        </w:rPr>
        <w:t>发病</w:t>
      </w:r>
      <w:r>
        <w:t>和死亡。</w:t>
      </w:r>
      <w:r w:rsidR="006C0C3D">
        <w:rPr>
          <w:rFonts w:hint="eastAsia"/>
        </w:rPr>
        <w:t>当然不是</w:t>
      </w:r>
      <w:r w:rsidR="006C0C3D">
        <w:t>所有感染的鸡都会死亡，</w:t>
      </w:r>
      <w:r>
        <w:rPr>
          <w:rFonts w:hint="eastAsia"/>
        </w:rPr>
        <w:t>存活</w:t>
      </w:r>
      <w:r>
        <w:t>下的雏鸡成为带菌者，如果留做种鸡就成为传染源。这是</w:t>
      </w:r>
      <w:r>
        <w:rPr>
          <w:rFonts w:hint="eastAsia"/>
        </w:rPr>
        <w:t>南方</w:t>
      </w:r>
      <w:r>
        <w:t>地区黄羽肉种鸡沙门氏菌传播的一个重要途径。</w:t>
      </w:r>
      <w:r>
        <w:rPr>
          <w:rFonts w:hint="eastAsia"/>
        </w:rPr>
        <w:t>一些</w:t>
      </w:r>
      <w:r>
        <w:t>育种公司没有自己的配套系，是从</w:t>
      </w:r>
      <w:r w:rsidR="006C0C3D">
        <w:rPr>
          <w:rFonts w:hint="eastAsia"/>
        </w:rPr>
        <w:t>黄羽</w:t>
      </w:r>
      <w:r>
        <w:t>肉鸡中选取种母鸡。</w:t>
      </w:r>
    </w:p>
    <w:p w:rsidR="002F1980" w:rsidRDefault="00C569A9" w:rsidP="007B61E4">
      <w:r>
        <w:rPr>
          <w:rFonts w:hint="eastAsia"/>
        </w:rPr>
        <w:t xml:space="preserve"> </w:t>
      </w:r>
      <w:r>
        <w:t xml:space="preserve">  </w:t>
      </w:r>
      <w:r w:rsidR="002F1980">
        <w:rPr>
          <w:rFonts w:hint="eastAsia"/>
        </w:rPr>
        <w:t>水平传播</w:t>
      </w:r>
      <w:r w:rsidR="00BC73F4">
        <w:rPr>
          <w:rFonts w:hint="eastAsia"/>
        </w:rPr>
        <w:t>：</w:t>
      </w:r>
      <w:r w:rsidR="00BC73F4">
        <w:t>水平传播</w:t>
      </w:r>
      <w:r w:rsidR="002F1980">
        <w:t>也包括两种方式，一种方式是通过</w:t>
      </w:r>
      <w:r w:rsidR="002F1980">
        <w:rPr>
          <w:rFonts w:hint="eastAsia"/>
        </w:rPr>
        <w:t>沙门氏菌</w:t>
      </w:r>
      <w:r w:rsidR="002F1980">
        <w:t>污染的饲料、饮水</w:t>
      </w:r>
      <w:r w:rsidR="002F1980">
        <w:rPr>
          <w:rFonts w:hint="eastAsia"/>
        </w:rPr>
        <w:t>、</w:t>
      </w:r>
      <w:r w:rsidR="002F1980">
        <w:t>垫料等传播</w:t>
      </w:r>
      <w:r w:rsidR="002F1980">
        <w:rPr>
          <w:rFonts w:hint="eastAsia"/>
        </w:rPr>
        <w:t>，</w:t>
      </w:r>
      <w:r w:rsidR="002F1980">
        <w:t>一种是通过携带沙门氏菌的螨虫、甲壳虫、老鼠等传播。</w:t>
      </w:r>
    </w:p>
    <w:p w:rsidR="006A1CF9" w:rsidRPr="007B61E4" w:rsidRDefault="006A1CF9" w:rsidP="0061492D">
      <w:pPr>
        <w:autoSpaceDE w:val="0"/>
        <w:autoSpaceDN w:val="0"/>
        <w:adjustRightInd w:val="0"/>
        <w:spacing w:after="0" w:line="240" w:lineRule="auto"/>
      </w:pPr>
      <w:r>
        <w:rPr>
          <w:rFonts w:hint="eastAsia"/>
        </w:rPr>
        <w:t xml:space="preserve">  </w:t>
      </w:r>
      <w:r w:rsidR="00C569A9">
        <w:t xml:space="preserve">       </w:t>
      </w:r>
      <w:r w:rsidRPr="007B61E4">
        <w:rPr>
          <w:rFonts w:hint="eastAsia"/>
        </w:rPr>
        <w:t>由于沙门氏菌可以经由种蛋垂直传播，还可以在孵化器内感染，又可以同居感染，其中，经</w:t>
      </w:r>
      <w:r w:rsidR="006C0C3D">
        <w:rPr>
          <w:rFonts w:hint="eastAsia"/>
        </w:rPr>
        <w:t>种</w:t>
      </w:r>
      <w:r w:rsidRPr="007B61E4">
        <w:rPr>
          <w:rFonts w:hint="eastAsia"/>
        </w:rPr>
        <w:t>蛋传播最不易控制。</w:t>
      </w:r>
      <w:r w:rsidR="00D854B9">
        <w:rPr>
          <w:rFonts w:ascii="Times New Roman" w:hAnsi="Times New Roman" w:cs="Times New Roman"/>
          <w:sz w:val="24"/>
          <w:szCs w:val="24"/>
        </w:rPr>
        <w:t xml:space="preserve">Cox et al. (2000) </w:t>
      </w:r>
      <w:r w:rsidR="00D854B9">
        <w:rPr>
          <w:rFonts w:ascii="Times New Roman" w:hAnsi="Times New Roman" w:cs="Times New Roman" w:hint="eastAsia"/>
          <w:sz w:val="24"/>
          <w:szCs w:val="24"/>
        </w:rPr>
        <w:t>报道</w:t>
      </w:r>
      <w:r w:rsidR="00D854B9">
        <w:rPr>
          <w:rFonts w:ascii="Times New Roman" w:hAnsi="Times New Roman" w:cs="Times New Roman"/>
          <w:sz w:val="24"/>
          <w:szCs w:val="24"/>
        </w:rPr>
        <w:t>，大量文献表明</w:t>
      </w:r>
      <w:r w:rsidR="0061492D">
        <w:rPr>
          <w:rFonts w:ascii="Times New Roman" w:hAnsi="Times New Roman" w:cs="Times New Roman" w:hint="eastAsia"/>
          <w:sz w:val="24"/>
          <w:szCs w:val="24"/>
        </w:rPr>
        <w:t>人工</w:t>
      </w:r>
      <w:r w:rsidR="0061492D">
        <w:rPr>
          <w:rFonts w:ascii="Times New Roman" w:hAnsi="Times New Roman" w:cs="Times New Roman"/>
          <w:sz w:val="24"/>
          <w:szCs w:val="24"/>
        </w:rPr>
        <w:t>感染</w:t>
      </w:r>
      <w:r w:rsidR="0061492D">
        <w:rPr>
          <w:rFonts w:ascii="Times New Roman" w:hAnsi="Times New Roman" w:cs="Times New Roman" w:hint="eastAsia"/>
          <w:sz w:val="24"/>
          <w:szCs w:val="24"/>
        </w:rPr>
        <w:t>种鸡</w:t>
      </w:r>
      <w:r w:rsidR="0061492D">
        <w:rPr>
          <w:rFonts w:ascii="Times New Roman" w:hAnsi="Times New Roman" w:cs="Times New Roman"/>
          <w:sz w:val="24"/>
          <w:szCs w:val="24"/>
        </w:rPr>
        <w:t>可以导致种蛋的</w:t>
      </w:r>
      <w:r w:rsidR="00D854B9">
        <w:rPr>
          <w:rFonts w:ascii="Times New Roman" w:hAnsi="Times New Roman" w:cs="Times New Roman"/>
          <w:sz w:val="24"/>
          <w:szCs w:val="24"/>
        </w:rPr>
        <w:t>沙门氏菌污染</w:t>
      </w:r>
      <w:r w:rsidR="0061492D">
        <w:rPr>
          <w:rFonts w:ascii="Times New Roman" w:hAnsi="Times New Roman" w:cs="Times New Roman" w:hint="eastAsia"/>
          <w:sz w:val="24"/>
          <w:szCs w:val="24"/>
        </w:rPr>
        <w:t>。</w:t>
      </w:r>
      <w:r w:rsidRPr="007B61E4">
        <w:rPr>
          <w:rFonts w:hint="eastAsia"/>
        </w:rPr>
        <w:t>而且，沙门氏菌有将近</w:t>
      </w:r>
      <w:r w:rsidRPr="007B61E4">
        <w:t>2000</w:t>
      </w:r>
      <w:r w:rsidRPr="007B61E4">
        <w:rPr>
          <w:rFonts w:hint="eastAsia"/>
        </w:rPr>
        <w:t>种，在自然界广泛存在，其感染途径又难以封闭，要杜绝沙门氏菌感染是很困难的。就其致病性说，对鸡有偏嗜性是鸡白痢沙门氏菌和鸡伤寒沙门氏菌，可引发鸡的白痢与伤寒。此外还有</w:t>
      </w:r>
      <w:r w:rsidRPr="007B61E4">
        <w:t>150</w:t>
      </w:r>
      <w:r w:rsidRPr="007B61E4">
        <w:rPr>
          <w:rFonts w:hint="eastAsia"/>
        </w:rPr>
        <w:t>多种泛嗜性沙门氏菌，不仅对鸡有致病性，还会</w:t>
      </w:r>
      <w:r w:rsidR="00C569A9">
        <w:rPr>
          <w:rFonts w:hint="eastAsia"/>
        </w:rPr>
        <w:t>导致</w:t>
      </w:r>
      <w:r w:rsidRPr="007B61E4">
        <w:rPr>
          <w:rFonts w:hint="eastAsia"/>
        </w:rPr>
        <w:t>多种禽类和人、畜发病或引起食物中毒，所致的鸡病是鸡副伤寒。而这些偏嗜性和泛嗜性很强的沙门氏菌又是养殖环境中最常在、最耐药、最遍布的致病菌群之一。</w:t>
      </w:r>
      <w:r w:rsidR="00BC73F4">
        <w:rPr>
          <w:rFonts w:hint="eastAsia"/>
        </w:rPr>
        <w:t>由于</w:t>
      </w:r>
      <w:r w:rsidR="00BC73F4">
        <w:t>沙门氏菌问题的复杂性，在沙门氏菌的预防和控制上</w:t>
      </w:r>
      <w:r w:rsidR="00BC73F4">
        <w:rPr>
          <w:rFonts w:hint="eastAsia"/>
        </w:rPr>
        <w:t>遇到</w:t>
      </w:r>
      <w:r w:rsidR="00BC73F4">
        <w:t>很多挑战。</w:t>
      </w:r>
      <w:r w:rsidR="00BC73F4">
        <w:rPr>
          <w:rFonts w:hint="eastAsia"/>
        </w:rPr>
        <w:t>种鸡</w:t>
      </w:r>
      <w:r w:rsidR="00BC73F4">
        <w:t>企业要控制沙门氏菌问题，必须</w:t>
      </w:r>
      <w:r w:rsidR="00BC73F4">
        <w:rPr>
          <w:rFonts w:hint="eastAsia"/>
        </w:rPr>
        <w:t>要</w:t>
      </w:r>
      <w:r w:rsidR="00BC73F4">
        <w:t>知道沙门氏菌的来源和传播特点，才能够有的放矢的控制沙门氏菌的污染。</w:t>
      </w:r>
    </w:p>
    <w:p w:rsidR="006A1CF9" w:rsidRDefault="006A1CF9" w:rsidP="007B61E4"/>
    <w:p w:rsidR="004F25CE" w:rsidRPr="00C569A9" w:rsidRDefault="00C569A9" w:rsidP="007B61E4">
      <w:pPr>
        <w:rPr>
          <w:b/>
          <w:sz w:val="28"/>
          <w:szCs w:val="28"/>
        </w:rPr>
      </w:pPr>
      <w:r w:rsidRPr="00C569A9">
        <w:rPr>
          <w:rFonts w:hint="eastAsia"/>
          <w:b/>
          <w:sz w:val="28"/>
          <w:szCs w:val="28"/>
        </w:rPr>
        <w:lastRenderedPageBreak/>
        <w:t>二</w:t>
      </w:r>
      <w:r w:rsidRPr="00C569A9">
        <w:rPr>
          <w:rFonts w:hint="eastAsia"/>
          <w:b/>
          <w:sz w:val="28"/>
          <w:szCs w:val="28"/>
        </w:rPr>
        <w:t xml:space="preserve">  </w:t>
      </w:r>
      <w:r w:rsidR="00500E6A" w:rsidRPr="00C569A9">
        <w:rPr>
          <w:rFonts w:hint="eastAsia"/>
          <w:b/>
          <w:sz w:val="28"/>
          <w:szCs w:val="28"/>
        </w:rPr>
        <w:t>种鸡场</w:t>
      </w:r>
      <w:r w:rsidR="00500E6A" w:rsidRPr="00C569A9">
        <w:rPr>
          <w:b/>
          <w:sz w:val="28"/>
          <w:szCs w:val="28"/>
        </w:rPr>
        <w:t>沙门氏菌的来源：</w:t>
      </w:r>
    </w:p>
    <w:p w:rsidR="003F327B" w:rsidRDefault="00500E6A" w:rsidP="007B61E4">
      <w:r>
        <w:t xml:space="preserve">  </w:t>
      </w:r>
      <w:r w:rsidR="004F74DA">
        <w:t xml:space="preserve"> </w:t>
      </w:r>
      <w:r w:rsidR="00C569A9">
        <w:t xml:space="preserve">       </w:t>
      </w:r>
      <w:r>
        <w:t>一些</w:t>
      </w:r>
      <w:r>
        <w:rPr>
          <w:rFonts w:hint="eastAsia"/>
        </w:rPr>
        <w:t>种鸡场</w:t>
      </w:r>
      <w:r>
        <w:t>一直</w:t>
      </w:r>
      <w:r w:rsidR="004F74DA">
        <w:rPr>
          <w:rFonts w:hint="eastAsia"/>
        </w:rPr>
        <w:t>不理解</w:t>
      </w:r>
      <w:r>
        <w:t>种鸡的沙门氏菌到底来自哪里？饮水</w:t>
      </w:r>
      <w:r>
        <w:rPr>
          <w:rFonts w:hint="eastAsia"/>
        </w:rPr>
        <w:t>已经</w:t>
      </w:r>
      <w:r>
        <w:t>消毒了，饲料也检测了，养殖场经常消毒，饲料还定期加药保健。其实</w:t>
      </w:r>
      <w:r>
        <w:rPr>
          <w:rFonts w:hint="eastAsia"/>
        </w:rPr>
        <w:t>这些只是</w:t>
      </w:r>
      <w:r>
        <w:t>沙门氏菌侵入的关键点之一。种鸡</w:t>
      </w:r>
      <w:r>
        <w:rPr>
          <w:rFonts w:hint="eastAsia"/>
        </w:rPr>
        <w:t>场</w:t>
      </w:r>
      <w:r>
        <w:t>的沙门氏菌来源有多种途径</w:t>
      </w:r>
      <w:r>
        <w:rPr>
          <w:rFonts w:hint="eastAsia"/>
        </w:rPr>
        <w:t>，</w:t>
      </w:r>
      <w:r>
        <w:t>饲料、饮水、粉尘、料槽、寄生虫、老鼠等等。</w:t>
      </w:r>
      <w:r w:rsidR="004F74DA">
        <w:rPr>
          <w:rFonts w:hint="eastAsia"/>
        </w:rPr>
        <w:t>以下</w:t>
      </w:r>
      <w:r w:rsidR="004F74DA">
        <w:t>几个方面是容易被忽略，但实际生产中容易</w:t>
      </w:r>
      <w:r w:rsidR="004F74DA">
        <w:rPr>
          <w:rFonts w:hint="eastAsia"/>
        </w:rPr>
        <w:t>滋生</w:t>
      </w:r>
      <w:r w:rsidR="004F74DA">
        <w:t>和传播</w:t>
      </w:r>
      <w:r w:rsidR="004F74DA">
        <w:rPr>
          <w:rFonts w:hint="eastAsia"/>
        </w:rPr>
        <w:t>沙门氏菌</w:t>
      </w:r>
      <w:r w:rsidR="004F74DA">
        <w:t>的</w:t>
      </w:r>
      <w:r w:rsidR="003F327B">
        <w:rPr>
          <w:rFonts w:hint="eastAsia"/>
        </w:rPr>
        <w:t>点</w:t>
      </w:r>
      <w:r w:rsidR="003F327B">
        <w:t>：</w:t>
      </w:r>
    </w:p>
    <w:p w:rsidR="00500E6A" w:rsidRDefault="00C569A9" w:rsidP="007B61E4">
      <w:r w:rsidRPr="00C569A9">
        <w:rPr>
          <w:rFonts w:hint="eastAsia"/>
          <w:b/>
        </w:rPr>
        <w:t>（</w:t>
      </w:r>
      <w:r w:rsidR="003F327B" w:rsidRPr="00C569A9">
        <w:rPr>
          <w:rFonts w:hint="eastAsia"/>
          <w:b/>
        </w:rPr>
        <w:t>一</w:t>
      </w:r>
      <w:r w:rsidR="003F327B" w:rsidRPr="00C569A9">
        <w:rPr>
          <w:rFonts w:hint="eastAsia"/>
          <w:b/>
        </w:rPr>
        <w:t xml:space="preserve"> </w:t>
      </w:r>
      <w:r w:rsidRPr="00C569A9">
        <w:rPr>
          <w:rFonts w:hint="eastAsia"/>
          <w:b/>
        </w:rPr>
        <w:t>）</w:t>
      </w:r>
      <w:r w:rsidR="003F327B" w:rsidRPr="00C569A9">
        <w:rPr>
          <w:rFonts w:hint="eastAsia"/>
          <w:b/>
        </w:rPr>
        <w:t>饲料</w:t>
      </w:r>
      <w:r w:rsidR="003F327B" w:rsidRPr="00C569A9">
        <w:rPr>
          <w:b/>
        </w:rPr>
        <w:t>原料：</w:t>
      </w:r>
      <w:r w:rsidR="00500E6A">
        <w:t>如果要做</w:t>
      </w:r>
      <w:r w:rsidR="00500E6A">
        <w:rPr>
          <w:rFonts w:hint="eastAsia"/>
        </w:rPr>
        <w:t>种鸡</w:t>
      </w:r>
      <w:r w:rsidR="00500E6A">
        <w:t>场沙门氏菌的</w:t>
      </w:r>
      <w:r w:rsidR="00500E6A">
        <w:rPr>
          <w:rFonts w:hint="eastAsia"/>
        </w:rPr>
        <w:t>净化</w:t>
      </w:r>
      <w:r w:rsidR="00500E6A">
        <w:t>，饲料厂</w:t>
      </w:r>
      <w:r w:rsidR="00500E6A">
        <w:rPr>
          <w:rFonts w:hint="eastAsia"/>
        </w:rPr>
        <w:t>沙门氏菌</w:t>
      </w:r>
      <w:r w:rsidR="00500E6A">
        <w:t>的净化是第一步。</w:t>
      </w:r>
      <w:r w:rsidR="004F74DA">
        <w:rPr>
          <w:rFonts w:hint="eastAsia"/>
        </w:rPr>
        <w:t>Janese et al 1975</w:t>
      </w:r>
      <w:r w:rsidR="004F74DA">
        <w:rPr>
          <w:rFonts w:hint="eastAsia"/>
        </w:rPr>
        <w:t>的</w:t>
      </w:r>
      <w:r w:rsidR="004F74DA">
        <w:t>研究表明，</w:t>
      </w:r>
      <w:r w:rsidR="004F74DA">
        <w:rPr>
          <w:rFonts w:hint="eastAsia"/>
        </w:rPr>
        <w:t xml:space="preserve"> </w:t>
      </w:r>
      <w:r w:rsidR="004F74DA">
        <w:rPr>
          <w:rFonts w:hint="eastAsia"/>
        </w:rPr>
        <w:t>饲料厂</w:t>
      </w:r>
      <w:r w:rsidR="004F74DA">
        <w:t>原料的沙门氏菌检出率非常高，特别是动物性原料，如鱼粉中检出率为</w:t>
      </w:r>
      <w:r w:rsidR="004F74DA">
        <w:rPr>
          <w:rFonts w:hint="eastAsia"/>
        </w:rPr>
        <w:t>33</w:t>
      </w:r>
      <w:r w:rsidR="004F74DA">
        <w:t>%</w:t>
      </w:r>
      <w:r w:rsidR="004F74DA">
        <w:t>，禽肉粉检出率</w:t>
      </w:r>
      <w:r w:rsidR="004F74DA">
        <w:rPr>
          <w:rFonts w:hint="eastAsia"/>
        </w:rPr>
        <w:t>40</w:t>
      </w:r>
      <w:r w:rsidR="004F74DA">
        <w:t>%</w:t>
      </w:r>
      <w:r w:rsidR="004F74DA">
        <w:t>，肉骨粉中高达</w:t>
      </w:r>
      <w:r w:rsidR="004F74DA">
        <w:rPr>
          <w:rFonts w:hint="eastAsia"/>
        </w:rPr>
        <w:t>60</w:t>
      </w:r>
      <w:r w:rsidR="004F74DA">
        <w:t>%</w:t>
      </w:r>
      <w:r w:rsidR="004F74DA">
        <w:t>，而在灰尘中</w:t>
      </w:r>
      <w:r w:rsidR="004F74DA">
        <w:rPr>
          <w:rFonts w:hint="eastAsia"/>
        </w:rPr>
        <w:t>的</w:t>
      </w:r>
      <w:r w:rsidR="004F74DA">
        <w:t>检出率也</w:t>
      </w:r>
      <w:r w:rsidR="004F74DA">
        <w:rPr>
          <w:rFonts w:hint="eastAsia"/>
        </w:rPr>
        <w:t>达</w:t>
      </w:r>
      <w:r w:rsidR="004F74DA">
        <w:rPr>
          <w:rFonts w:hint="eastAsia"/>
        </w:rPr>
        <w:t>12.5</w:t>
      </w:r>
      <w:r w:rsidR="004F74DA">
        <w:t>%</w:t>
      </w:r>
      <w:r w:rsidR="004F74DA">
        <w:rPr>
          <w:rFonts w:hint="eastAsia"/>
        </w:rPr>
        <w:t>（</w:t>
      </w:r>
      <w:r w:rsidR="004F74DA">
        <w:t>见图</w:t>
      </w:r>
      <w:r w:rsidR="004F74DA">
        <w:rPr>
          <w:rFonts w:hint="eastAsia"/>
        </w:rPr>
        <w:t>1</w:t>
      </w:r>
      <w:r w:rsidR="004F74DA">
        <w:rPr>
          <w:rFonts w:hint="eastAsia"/>
        </w:rPr>
        <w:t>）</w:t>
      </w:r>
      <w:r w:rsidR="004F74DA">
        <w:t>。</w:t>
      </w:r>
      <w:r w:rsidR="004F74DA">
        <w:rPr>
          <w:rFonts w:hint="eastAsia"/>
        </w:rPr>
        <w:t>诺伟司</w:t>
      </w:r>
      <w:r w:rsidR="004F74DA">
        <w:t>的检测也发现，在大豆和</w:t>
      </w:r>
      <w:r w:rsidR="004F74DA">
        <w:rPr>
          <w:rFonts w:hint="eastAsia"/>
        </w:rPr>
        <w:t>玉米中</w:t>
      </w:r>
      <w:r w:rsidR="004F74DA">
        <w:t>都有</w:t>
      </w:r>
      <w:r w:rsidR="004F74DA">
        <w:rPr>
          <w:rFonts w:hint="eastAsia"/>
        </w:rPr>
        <w:t>沙门氏菌</w:t>
      </w:r>
      <w:r w:rsidR="004F74DA">
        <w:t>的检出</w:t>
      </w:r>
      <w:r w:rsidR="004F74DA">
        <w:rPr>
          <w:rFonts w:hint="eastAsia"/>
        </w:rPr>
        <w:t>（见</w:t>
      </w:r>
      <w:r w:rsidR="004F74DA">
        <w:t>表</w:t>
      </w:r>
      <w:r w:rsidR="004F74DA">
        <w:rPr>
          <w:rFonts w:hint="eastAsia"/>
        </w:rPr>
        <w:t>1</w:t>
      </w:r>
      <w:r w:rsidR="004F74DA">
        <w:rPr>
          <w:rFonts w:hint="eastAsia"/>
        </w:rPr>
        <w:t>）</w:t>
      </w:r>
      <w:r w:rsidR="003F327B">
        <w:rPr>
          <w:rFonts w:hint="eastAsia"/>
        </w:rPr>
        <w:t>。可能</w:t>
      </w:r>
      <w:r w:rsidR="003F327B">
        <w:t>饲料厂的品管</w:t>
      </w:r>
      <w:r w:rsidR="003F327B">
        <w:rPr>
          <w:rFonts w:hint="eastAsia"/>
        </w:rPr>
        <w:t>会质疑</w:t>
      </w:r>
      <w:r w:rsidR="003F327B">
        <w:t>，我们都检测过了，如果鱼粉</w:t>
      </w:r>
      <w:r w:rsidR="003F327B">
        <w:rPr>
          <w:rFonts w:hint="eastAsia"/>
        </w:rPr>
        <w:t>和</w:t>
      </w:r>
      <w:r w:rsidR="003F327B">
        <w:t>肉骨粉中沙门氏菌</w:t>
      </w:r>
      <w:r w:rsidR="003F327B">
        <w:rPr>
          <w:rFonts w:hint="eastAsia"/>
        </w:rPr>
        <w:t>检出</w:t>
      </w:r>
      <w:r w:rsidR="003F327B">
        <w:t>，我们就退货。这是</w:t>
      </w:r>
      <w:r w:rsidR="003F327B">
        <w:rPr>
          <w:rFonts w:hint="eastAsia"/>
        </w:rPr>
        <w:t>一个</w:t>
      </w:r>
      <w:r w:rsidR="003F327B">
        <w:t>采样量和检出量的问题。</w:t>
      </w:r>
      <w:r w:rsidR="003F327B">
        <w:rPr>
          <w:rFonts w:hint="eastAsia"/>
        </w:rPr>
        <w:t>饲料</w:t>
      </w:r>
      <w:r w:rsidR="003F327B">
        <w:t>原料检测的采样点和检测量很</w:t>
      </w:r>
      <w:r w:rsidR="003F327B">
        <w:rPr>
          <w:rFonts w:hint="eastAsia"/>
        </w:rPr>
        <w:t>有限</w:t>
      </w:r>
      <w:r w:rsidR="003F327B">
        <w:t>。动物</w:t>
      </w:r>
      <w:r w:rsidR="003F327B">
        <w:rPr>
          <w:rFonts w:hint="eastAsia"/>
        </w:rPr>
        <w:t>源</w:t>
      </w:r>
      <w:r w:rsidR="003F327B">
        <w:t>性饲料是沙门氏菌生长的</w:t>
      </w:r>
      <w:r w:rsidR="003F327B">
        <w:rPr>
          <w:rFonts w:hint="eastAsia"/>
        </w:rPr>
        <w:t>最主要</w:t>
      </w:r>
      <w:r w:rsidR="003F327B">
        <w:t>底物。</w:t>
      </w:r>
      <w:r w:rsidR="003F327B">
        <w:rPr>
          <w:rFonts w:hint="eastAsia"/>
        </w:rPr>
        <w:t>另外</w:t>
      </w:r>
      <w:r w:rsidR="003F327B">
        <w:t>一个质疑是玉米和豆粕</w:t>
      </w:r>
      <w:r w:rsidR="003F327B">
        <w:rPr>
          <w:rFonts w:hint="eastAsia"/>
        </w:rPr>
        <w:t>中</w:t>
      </w:r>
      <w:r w:rsidR="003F327B">
        <w:t>怎么会有沙门氏菌？沙门氏菌</w:t>
      </w:r>
      <w:r w:rsidR="00577A12">
        <w:rPr>
          <w:rFonts w:hint="eastAsia"/>
        </w:rPr>
        <w:t>嗜好的</w:t>
      </w:r>
      <w:r w:rsidR="003F327B">
        <w:t>底物是动物源性蛋白</w:t>
      </w:r>
      <w:r w:rsidR="003F327B">
        <w:rPr>
          <w:rFonts w:hint="eastAsia"/>
        </w:rPr>
        <w:t>，</w:t>
      </w:r>
      <w:r w:rsidR="003F327B">
        <w:t>玉米和豆粕中没有动物源性蛋白</w:t>
      </w:r>
      <w:r w:rsidR="003F327B">
        <w:rPr>
          <w:rFonts w:hint="eastAsia"/>
        </w:rPr>
        <w:t>，哪里</w:t>
      </w:r>
      <w:r w:rsidR="003F327B">
        <w:t>来的</w:t>
      </w:r>
      <w:r w:rsidR="003F327B">
        <w:rPr>
          <w:rFonts w:hint="eastAsia"/>
        </w:rPr>
        <w:t>沙门氏菌</w:t>
      </w:r>
      <w:r w:rsidR="003F327B">
        <w:t>？</w:t>
      </w:r>
      <w:r w:rsidR="00577A12">
        <w:rPr>
          <w:rFonts w:hint="eastAsia"/>
        </w:rPr>
        <w:t>其实</w:t>
      </w:r>
      <w:r w:rsidR="00577A12">
        <w:t>这个</w:t>
      </w:r>
      <w:r w:rsidR="00577A12">
        <w:rPr>
          <w:rFonts w:hint="eastAsia"/>
        </w:rPr>
        <w:t>植物性</w:t>
      </w:r>
      <w:r w:rsidR="00577A12">
        <w:t>饲料原料中有不少的动物性饲料原料，其中</w:t>
      </w:r>
      <w:r w:rsidR="003F327B">
        <w:t>螨虫和</w:t>
      </w:r>
      <w:r w:rsidR="0061749C">
        <w:rPr>
          <w:rFonts w:hint="eastAsia"/>
        </w:rPr>
        <w:t>甲虫</w:t>
      </w:r>
      <w:r w:rsidR="00577A12">
        <w:rPr>
          <w:rFonts w:hint="eastAsia"/>
        </w:rPr>
        <w:t>死亡</w:t>
      </w:r>
      <w:r w:rsidR="00577A12">
        <w:t>的尸体和</w:t>
      </w:r>
      <w:r w:rsidR="00BC73F4">
        <w:rPr>
          <w:rFonts w:hint="eastAsia"/>
        </w:rPr>
        <w:t>活</w:t>
      </w:r>
      <w:r w:rsidR="00577A12">
        <w:t>虫</w:t>
      </w:r>
      <w:r w:rsidR="00577A12">
        <w:rPr>
          <w:rFonts w:hint="eastAsia"/>
        </w:rPr>
        <w:t>是</w:t>
      </w:r>
      <w:r w:rsidR="00577A12">
        <w:t>常见的</w:t>
      </w:r>
      <w:r w:rsidR="00577A12">
        <w:rPr>
          <w:rFonts w:hint="eastAsia"/>
        </w:rPr>
        <w:t>动物</w:t>
      </w:r>
      <w:r w:rsidR="00577A12">
        <w:t>源性蛋白</w:t>
      </w:r>
      <w:r w:rsidR="00577A12">
        <w:rPr>
          <w:rFonts w:hint="eastAsia"/>
        </w:rPr>
        <w:t>，它们</w:t>
      </w:r>
      <w:r w:rsidR="0061749C">
        <w:rPr>
          <w:rFonts w:hint="eastAsia"/>
        </w:rPr>
        <w:t>是</w:t>
      </w:r>
      <w:r w:rsidR="0061749C">
        <w:t>沙门氏菌的携带者。这是</w:t>
      </w:r>
      <w:r w:rsidR="002A4444">
        <w:rPr>
          <w:rFonts w:hint="eastAsia"/>
        </w:rPr>
        <w:t>饲料厂</w:t>
      </w:r>
      <w:r w:rsidR="002A4444">
        <w:t>和养殖场</w:t>
      </w:r>
      <w:r w:rsidR="0061749C">
        <w:t>最容易忽略的部分。一个</w:t>
      </w:r>
      <w:r w:rsidR="0061749C">
        <w:rPr>
          <w:rFonts w:hint="eastAsia"/>
        </w:rPr>
        <w:t>长时间</w:t>
      </w:r>
      <w:r w:rsidR="0061749C">
        <w:t>储存的饲料原料，生虫和生螨后就可能</w:t>
      </w:r>
      <w:r w:rsidR="0061749C">
        <w:rPr>
          <w:rFonts w:hint="eastAsia"/>
        </w:rPr>
        <w:t>生长</w:t>
      </w:r>
      <w:r w:rsidR="0061749C">
        <w:t>沙门氏菌。</w:t>
      </w:r>
    </w:p>
    <w:p w:rsidR="00500E6A" w:rsidRDefault="00500E6A" w:rsidP="00B46E7F">
      <w:pPr>
        <w:jc w:val="center"/>
      </w:pPr>
      <w:r w:rsidRPr="00500E6A">
        <w:rPr>
          <w:noProof/>
        </w:rPr>
        <w:drawing>
          <wp:inline distT="0" distB="0" distL="0" distR="0">
            <wp:extent cx="4492625" cy="2714400"/>
            <wp:effectExtent l="0" t="0" r="3175" b="10160"/>
            <wp:docPr id="2"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23BAC" w:rsidRPr="00500E6A" w:rsidRDefault="00C569A9" w:rsidP="00B46E7F">
      <w:pPr>
        <w:jc w:val="center"/>
      </w:pPr>
      <w:r>
        <w:rPr>
          <w:rFonts w:hint="eastAsia"/>
        </w:rPr>
        <w:t>图</w:t>
      </w:r>
      <w:r>
        <w:rPr>
          <w:rFonts w:hint="eastAsia"/>
        </w:rPr>
        <w:t xml:space="preserve">1 </w:t>
      </w:r>
      <w:r>
        <w:rPr>
          <w:rFonts w:hint="eastAsia"/>
        </w:rPr>
        <w:t>饲料</w:t>
      </w:r>
      <w:r>
        <w:t>厂不同原料中沙门氏菌的阳性率</w:t>
      </w:r>
      <w:r w:rsidR="004F74DA">
        <w:t>Janes</w:t>
      </w:r>
      <w:r w:rsidR="00223BAC">
        <w:t xml:space="preserve"> </w:t>
      </w:r>
      <w:r w:rsidR="00223BAC" w:rsidRPr="000F6B4F">
        <w:t>, et al</w:t>
      </w:r>
      <w:r w:rsidR="00223BAC">
        <w:t xml:space="preserve"> </w:t>
      </w:r>
      <w:r w:rsidR="004F74DA">
        <w:t>1975</w:t>
      </w:r>
    </w:p>
    <w:p w:rsidR="004F0A28" w:rsidRDefault="004F0A28" w:rsidP="004F0A28">
      <w:pPr>
        <w:jc w:val="center"/>
      </w:pPr>
    </w:p>
    <w:p w:rsidR="004F0A28" w:rsidRDefault="004F0A28" w:rsidP="004F0A28">
      <w:pPr>
        <w:jc w:val="center"/>
      </w:pPr>
    </w:p>
    <w:p w:rsidR="00BC73F4" w:rsidRDefault="00BC73F4" w:rsidP="004F0A28">
      <w:pPr>
        <w:jc w:val="center"/>
      </w:pPr>
    </w:p>
    <w:p w:rsidR="004F0A28" w:rsidRDefault="004F0A28" w:rsidP="004F0A28">
      <w:pPr>
        <w:jc w:val="center"/>
      </w:pPr>
    </w:p>
    <w:p w:rsidR="004F0A28" w:rsidRDefault="004F0A28" w:rsidP="004F0A28">
      <w:pPr>
        <w:jc w:val="center"/>
      </w:pPr>
    </w:p>
    <w:p w:rsidR="00B46E7F" w:rsidRDefault="00C569A9" w:rsidP="004F0A28">
      <w:pPr>
        <w:jc w:val="center"/>
      </w:pPr>
      <w:r>
        <w:rPr>
          <w:rFonts w:hint="eastAsia"/>
        </w:rPr>
        <w:lastRenderedPageBreak/>
        <w:t>表</w:t>
      </w:r>
      <w:r>
        <w:rPr>
          <w:rFonts w:hint="eastAsia"/>
        </w:rPr>
        <w:t xml:space="preserve">1 </w:t>
      </w:r>
      <w:r>
        <w:rPr>
          <w:rFonts w:hint="eastAsia"/>
        </w:rPr>
        <w:t>不同</w:t>
      </w:r>
      <w:r>
        <w:t>饲料原料沙门氏菌</w:t>
      </w:r>
      <w:r>
        <w:rPr>
          <w:rFonts w:hint="eastAsia"/>
        </w:rPr>
        <w:t>和</w:t>
      </w:r>
      <w:r w:rsidR="004F0A28">
        <w:rPr>
          <w:rFonts w:hint="eastAsia"/>
        </w:rPr>
        <w:t>致病性</w:t>
      </w:r>
      <w:r>
        <w:t>大肠杆菌</w:t>
      </w:r>
      <w:r w:rsidR="004F0A28">
        <w:rPr>
          <w:rFonts w:hint="eastAsia"/>
        </w:rPr>
        <w:t>阳性</w:t>
      </w:r>
      <w:r w:rsidR="004F0A28">
        <w:t>率</w:t>
      </w:r>
    </w:p>
    <w:tbl>
      <w:tblPr>
        <w:tblStyle w:val="2"/>
        <w:tblW w:w="5000" w:type="pct"/>
        <w:tblLook w:val="0600" w:firstRow="0" w:lastRow="0" w:firstColumn="0" w:lastColumn="0" w:noHBand="1" w:noVBand="1"/>
      </w:tblPr>
      <w:tblGrid>
        <w:gridCol w:w="1752"/>
        <w:gridCol w:w="2243"/>
        <w:gridCol w:w="2402"/>
        <w:gridCol w:w="2243"/>
      </w:tblGrid>
      <w:tr w:rsidR="00B46E7F" w:rsidRPr="00B46E7F" w:rsidTr="004F0A28">
        <w:trPr>
          <w:trHeight w:val="663"/>
        </w:trPr>
        <w:tc>
          <w:tcPr>
            <w:tcW w:w="1014" w:type="pct"/>
            <w:tcBorders>
              <w:top w:val="single" w:sz="4" w:space="0" w:color="7F7F7F" w:themeColor="text1" w:themeTint="80"/>
              <w:bottom w:val="single" w:sz="8" w:space="0" w:color="000000"/>
            </w:tcBorders>
            <w:hideMark/>
          </w:tcPr>
          <w:p w:rsidR="00B46E7F" w:rsidRPr="00B46E7F" w:rsidRDefault="00B46E7F" w:rsidP="00B46E7F">
            <w:pPr>
              <w:spacing w:after="160" w:line="259" w:lineRule="auto"/>
              <w:rPr>
                <w:sz w:val="20"/>
                <w:szCs w:val="20"/>
              </w:rPr>
            </w:pPr>
            <w:r w:rsidRPr="00B46E7F">
              <w:rPr>
                <w:rFonts w:hint="eastAsia"/>
                <w:b/>
                <w:bCs/>
                <w:sz w:val="20"/>
                <w:szCs w:val="20"/>
              </w:rPr>
              <w:t>样品</w:t>
            </w:r>
          </w:p>
          <w:p w:rsidR="00B46E7F" w:rsidRPr="00B46E7F" w:rsidRDefault="00B46E7F" w:rsidP="00B46E7F">
            <w:pPr>
              <w:spacing w:after="160" w:line="259" w:lineRule="auto"/>
              <w:rPr>
                <w:sz w:val="20"/>
                <w:szCs w:val="20"/>
              </w:rPr>
            </w:pPr>
            <w:r w:rsidRPr="00B46E7F">
              <w:rPr>
                <w:sz w:val="20"/>
                <w:szCs w:val="20"/>
              </w:rPr>
              <w:t>Samples</w:t>
            </w:r>
          </w:p>
        </w:tc>
        <w:tc>
          <w:tcPr>
            <w:tcW w:w="1298" w:type="pct"/>
            <w:tcBorders>
              <w:top w:val="single" w:sz="4" w:space="0" w:color="7F7F7F" w:themeColor="text1" w:themeTint="80"/>
              <w:bottom w:val="single" w:sz="8" w:space="0" w:color="000000"/>
            </w:tcBorders>
            <w:hideMark/>
          </w:tcPr>
          <w:p w:rsidR="00B46E7F" w:rsidRPr="00B46E7F" w:rsidRDefault="00B46E7F" w:rsidP="00B46E7F">
            <w:pPr>
              <w:spacing w:after="160" w:line="259" w:lineRule="auto"/>
              <w:rPr>
                <w:sz w:val="20"/>
                <w:szCs w:val="20"/>
              </w:rPr>
            </w:pPr>
            <w:r w:rsidRPr="00B46E7F">
              <w:rPr>
                <w:rFonts w:hint="eastAsia"/>
                <w:b/>
                <w:bCs/>
                <w:sz w:val="20"/>
                <w:szCs w:val="20"/>
              </w:rPr>
              <w:t>样品数量</w:t>
            </w:r>
          </w:p>
          <w:p w:rsidR="00B46E7F" w:rsidRPr="00B46E7F" w:rsidRDefault="00B46E7F" w:rsidP="00B46E7F">
            <w:pPr>
              <w:spacing w:after="160" w:line="259" w:lineRule="auto"/>
              <w:rPr>
                <w:sz w:val="20"/>
                <w:szCs w:val="20"/>
              </w:rPr>
            </w:pPr>
            <w:r w:rsidRPr="00B46E7F">
              <w:rPr>
                <w:sz w:val="20"/>
                <w:szCs w:val="20"/>
              </w:rPr>
              <w:t>No. of Samples</w:t>
            </w:r>
          </w:p>
        </w:tc>
        <w:tc>
          <w:tcPr>
            <w:tcW w:w="1390" w:type="pct"/>
            <w:tcBorders>
              <w:top w:val="single" w:sz="4" w:space="0" w:color="7F7F7F" w:themeColor="text1" w:themeTint="80"/>
              <w:bottom w:val="single" w:sz="8" w:space="0" w:color="000000"/>
            </w:tcBorders>
            <w:hideMark/>
          </w:tcPr>
          <w:p w:rsidR="00B46E7F" w:rsidRPr="00B46E7F" w:rsidRDefault="00B46E7F" w:rsidP="00B46E7F">
            <w:pPr>
              <w:spacing w:after="160" w:line="259" w:lineRule="auto"/>
              <w:rPr>
                <w:sz w:val="20"/>
                <w:szCs w:val="20"/>
              </w:rPr>
            </w:pPr>
            <w:r w:rsidRPr="00B46E7F">
              <w:rPr>
                <w:rFonts w:hint="eastAsia"/>
                <w:b/>
                <w:bCs/>
                <w:sz w:val="20"/>
                <w:szCs w:val="20"/>
              </w:rPr>
              <w:t>沙门氏菌</w:t>
            </w:r>
          </w:p>
          <w:p w:rsidR="00B46E7F" w:rsidRPr="00B46E7F" w:rsidRDefault="00B46E7F" w:rsidP="00B46E7F">
            <w:pPr>
              <w:spacing w:after="160" w:line="259" w:lineRule="auto"/>
              <w:rPr>
                <w:sz w:val="20"/>
                <w:szCs w:val="20"/>
              </w:rPr>
            </w:pPr>
            <w:r w:rsidRPr="00B46E7F">
              <w:rPr>
                <w:sz w:val="20"/>
                <w:szCs w:val="20"/>
              </w:rPr>
              <w:t>Salmonella</w:t>
            </w:r>
          </w:p>
        </w:tc>
        <w:tc>
          <w:tcPr>
            <w:tcW w:w="1298" w:type="pct"/>
            <w:tcBorders>
              <w:top w:val="single" w:sz="4" w:space="0" w:color="7F7F7F" w:themeColor="text1" w:themeTint="80"/>
              <w:bottom w:val="single" w:sz="8" w:space="0" w:color="000000"/>
            </w:tcBorders>
            <w:hideMark/>
          </w:tcPr>
          <w:p w:rsidR="00B46E7F" w:rsidRPr="00B46E7F" w:rsidRDefault="00B46E7F" w:rsidP="00B46E7F">
            <w:pPr>
              <w:spacing w:after="160" w:line="259" w:lineRule="auto"/>
              <w:rPr>
                <w:sz w:val="20"/>
                <w:szCs w:val="20"/>
              </w:rPr>
            </w:pPr>
            <w:r w:rsidRPr="00B46E7F">
              <w:rPr>
                <w:rFonts w:hint="eastAsia"/>
                <w:b/>
                <w:bCs/>
                <w:sz w:val="20"/>
                <w:szCs w:val="20"/>
              </w:rPr>
              <w:t>大肠杆菌</w:t>
            </w:r>
          </w:p>
          <w:p w:rsidR="00B46E7F" w:rsidRPr="00B46E7F" w:rsidRDefault="00B46E7F" w:rsidP="00B46E7F">
            <w:pPr>
              <w:spacing w:after="160" w:line="259" w:lineRule="auto"/>
              <w:rPr>
                <w:sz w:val="20"/>
                <w:szCs w:val="20"/>
              </w:rPr>
            </w:pPr>
            <w:r w:rsidRPr="00B46E7F">
              <w:rPr>
                <w:sz w:val="20"/>
                <w:szCs w:val="20"/>
              </w:rPr>
              <w:t>E-coli</w:t>
            </w:r>
          </w:p>
        </w:tc>
      </w:tr>
      <w:tr w:rsidR="00B46E7F" w:rsidRPr="00B46E7F" w:rsidTr="004F0A28">
        <w:trPr>
          <w:trHeight w:val="340"/>
        </w:trPr>
        <w:tc>
          <w:tcPr>
            <w:tcW w:w="1014" w:type="pct"/>
            <w:tcBorders>
              <w:top w:val="single" w:sz="8" w:space="0" w:color="000000"/>
            </w:tcBorders>
            <w:hideMark/>
          </w:tcPr>
          <w:p w:rsidR="00B46E7F" w:rsidRPr="00B46E7F" w:rsidRDefault="00B46E7F" w:rsidP="00B46E7F">
            <w:pPr>
              <w:spacing w:after="160" w:line="259" w:lineRule="auto"/>
              <w:rPr>
                <w:sz w:val="20"/>
                <w:szCs w:val="20"/>
              </w:rPr>
            </w:pPr>
            <w:r w:rsidRPr="00B46E7F">
              <w:rPr>
                <w:b/>
                <w:bCs/>
                <w:sz w:val="20"/>
                <w:szCs w:val="20"/>
              </w:rPr>
              <w:t> </w:t>
            </w:r>
          </w:p>
        </w:tc>
        <w:tc>
          <w:tcPr>
            <w:tcW w:w="1298" w:type="pct"/>
            <w:tcBorders>
              <w:top w:val="single" w:sz="8" w:space="0" w:color="000000"/>
            </w:tcBorders>
            <w:hideMark/>
          </w:tcPr>
          <w:p w:rsidR="00B46E7F" w:rsidRPr="00B46E7F" w:rsidRDefault="00B46E7F" w:rsidP="00B46E7F">
            <w:pPr>
              <w:spacing w:after="160" w:line="259" w:lineRule="auto"/>
              <w:rPr>
                <w:sz w:val="20"/>
                <w:szCs w:val="20"/>
              </w:rPr>
            </w:pPr>
            <w:r w:rsidRPr="00B46E7F">
              <w:rPr>
                <w:b/>
                <w:bCs/>
                <w:sz w:val="20"/>
                <w:szCs w:val="20"/>
              </w:rPr>
              <w:t> </w:t>
            </w:r>
          </w:p>
        </w:tc>
        <w:tc>
          <w:tcPr>
            <w:tcW w:w="1390" w:type="pct"/>
            <w:tcBorders>
              <w:top w:val="single" w:sz="8" w:space="0" w:color="000000"/>
            </w:tcBorders>
            <w:hideMark/>
          </w:tcPr>
          <w:p w:rsidR="00B46E7F" w:rsidRPr="00B46E7F" w:rsidRDefault="00B46E7F" w:rsidP="004F0A28">
            <w:pPr>
              <w:spacing w:after="160" w:line="259" w:lineRule="auto"/>
              <w:rPr>
                <w:sz w:val="20"/>
                <w:szCs w:val="20"/>
              </w:rPr>
            </w:pPr>
            <w:r w:rsidRPr="00B46E7F">
              <w:rPr>
                <w:rFonts w:hint="eastAsia"/>
                <w:b/>
                <w:bCs/>
                <w:sz w:val="20"/>
                <w:szCs w:val="20"/>
              </w:rPr>
              <w:t>阳性率</w:t>
            </w:r>
            <w:r w:rsidRPr="00B46E7F">
              <w:rPr>
                <w:b/>
                <w:bCs/>
                <w:sz w:val="20"/>
                <w:szCs w:val="20"/>
              </w:rPr>
              <w:t>%</w:t>
            </w:r>
            <w:r w:rsidR="004F0A28">
              <w:rPr>
                <w:b/>
                <w:bCs/>
                <w:sz w:val="20"/>
                <w:szCs w:val="20"/>
              </w:rPr>
              <w:t xml:space="preserve"> </w:t>
            </w:r>
            <w:r w:rsidRPr="00B46E7F">
              <w:rPr>
                <w:sz w:val="20"/>
                <w:szCs w:val="20"/>
              </w:rPr>
              <w:t>Positive</w:t>
            </w:r>
          </w:p>
        </w:tc>
        <w:tc>
          <w:tcPr>
            <w:tcW w:w="1298" w:type="pct"/>
            <w:tcBorders>
              <w:top w:val="single" w:sz="8" w:space="0" w:color="000000"/>
            </w:tcBorders>
            <w:hideMark/>
          </w:tcPr>
          <w:p w:rsidR="00B46E7F" w:rsidRPr="00B46E7F" w:rsidRDefault="00B46E7F" w:rsidP="00B46E7F">
            <w:pPr>
              <w:spacing w:after="160" w:line="259" w:lineRule="auto"/>
              <w:rPr>
                <w:sz w:val="20"/>
                <w:szCs w:val="20"/>
              </w:rPr>
            </w:pPr>
            <w:r w:rsidRPr="00B46E7F">
              <w:rPr>
                <w:rFonts w:hint="eastAsia"/>
                <w:b/>
                <w:bCs/>
                <w:sz w:val="20"/>
                <w:szCs w:val="20"/>
              </w:rPr>
              <w:t>阳性率</w:t>
            </w:r>
            <w:r w:rsidRPr="00B46E7F">
              <w:rPr>
                <w:b/>
                <w:bCs/>
                <w:sz w:val="20"/>
                <w:szCs w:val="20"/>
              </w:rPr>
              <w:t xml:space="preserve">% </w:t>
            </w:r>
            <w:r w:rsidRPr="00B46E7F">
              <w:rPr>
                <w:sz w:val="20"/>
                <w:szCs w:val="20"/>
              </w:rPr>
              <w:t>Positive</w:t>
            </w:r>
          </w:p>
        </w:tc>
      </w:tr>
      <w:tr w:rsidR="00B46E7F" w:rsidRPr="00B46E7F" w:rsidTr="004F0A28">
        <w:trPr>
          <w:trHeight w:val="181"/>
        </w:trPr>
        <w:tc>
          <w:tcPr>
            <w:tcW w:w="1014" w:type="pct"/>
            <w:hideMark/>
          </w:tcPr>
          <w:p w:rsidR="00B46E7F" w:rsidRPr="00B46E7F" w:rsidRDefault="00B46E7F" w:rsidP="004F0A28">
            <w:pPr>
              <w:spacing w:after="160" w:line="259" w:lineRule="auto"/>
              <w:rPr>
                <w:sz w:val="20"/>
                <w:szCs w:val="20"/>
              </w:rPr>
            </w:pPr>
            <w:r w:rsidRPr="00B46E7F">
              <w:rPr>
                <w:rFonts w:hint="eastAsia"/>
                <w:b/>
                <w:bCs/>
                <w:sz w:val="20"/>
                <w:szCs w:val="20"/>
              </w:rPr>
              <w:t>肉骨粉</w:t>
            </w:r>
            <w:r w:rsidRPr="00B46E7F">
              <w:rPr>
                <w:sz w:val="20"/>
                <w:szCs w:val="20"/>
              </w:rPr>
              <w:t>MBM</w:t>
            </w:r>
          </w:p>
        </w:tc>
        <w:tc>
          <w:tcPr>
            <w:tcW w:w="1298" w:type="pct"/>
            <w:hideMark/>
          </w:tcPr>
          <w:p w:rsidR="00B46E7F" w:rsidRPr="00B46E7F" w:rsidRDefault="00B46E7F" w:rsidP="00B46E7F">
            <w:pPr>
              <w:spacing w:after="160" w:line="259" w:lineRule="auto"/>
              <w:rPr>
                <w:sz w:val="20"/>
                <w:szCs w:val="20"/>
              </w:rPr>
            </w:pPr>
            <w:r w:rsidRPr="00B46E7F">
              <w:rPr>
                <w:sz w:val="20"/>
                <w:szCs w:val="20"/>
              </w:rPr>
              <w:t>60</w:t>
            </w:r>
          </w:p>
        </w:tc>
        <w:tc>
          <w:tcPr>
            <w:tcW w:w="1390" w:type="pct"/>
            <w:hideMark/>
          </w:tcPr>
          <w:p w:rsidR="00B46E7F" w:rsidRPr="00B46E7F" w:rsidRDefault="00B46E7F" w:rsidP="00B46E7F">
            <w:pPr>
              <w:spacing w:after="160" w:line="259" w:lineRule="auto"/>
              <w:rPr>
                <w:sz w:val="20"/>
                <w:szCs w:val="20"/>
              </w:rPr>
            </w:pPr>
            <w:r w:rsidRPr="00B46E7F">
              <w:rPr>
                <w:sz w:val="20"/>
                <w:szCs w:val="20"/>
              </w:rPr>
              <w:t>46</w:t>
            </w:r>
          </w:p>
        </w:tc>
        <w:tc>
          <w:tcPr>
            <w:tcW w:w="1298" w:type="pct"/>
            <w:hideMark/>
          </w:tcPr>
          <w:p w:rsidR="00B46E7F" w:rsidRPr="00B46E7F" w:rsidRDefault="00B46E7F" w:rsidP="00B46E7F">
            <w:pPr>
              <w:spacing w:after="160" w:line="259" w:lineRule="auto"/>
              <w:rPr>
                <w:sz w:val="20"/>
                <w:szCs w:val="20"/>
              </w:rPr>
            </w:pPr>
            <w:r w:rsidRPr="00B46E7F">
              <w:rPr>
                <w:sz w:val="20"/>
                <w:szCs w:val="20"/>
              </w:rPr>
              <w:t>33</w:t>
            </w:r>
          </w:p>
        </w:tc>
      </w:tr>
      <w:tr w:rsidR="00B46E7F" w:rsidRPr="00B46E7F" w:rsidTr="004F0A28">
        <w:trPr>
          <w:trHeight w:val="315"/>
        </w:trPr>
        <w:tc>
          <w:tcPr>
            <w:tcW w:w="1014" w:type="pct"/>
            <w:hideMark/>
          </w:tcPr>
          <w:p w:rsidR="00B46E7F" w:rsidRPr="00B46E7F" w:rsidRDefault="00B46E7F" w:rsidP="004F0A28">
            <w:pPr>
              <w:spacing w:after="160" w:line="259" w:lineRule="auto"/>
              <w:rPr>
                <w:sz w:val="20"/>
                <w:szCs w:val="20"/>
              </w:rPr>
            </w:pPr>
            <w:r w:rsidRPr="00B46E7F">
              <w:rPr>
                <w:rFonts w:hint="eastAsia"/>
                <w:b/>
                <w:bCs/>
                <w:sz w:val="20"/>
                <w:szCs w:val="20"/>
              </w:rPr>
              <w:t>玉米</w:t>
            </w:r>
            <w:r w:rsidRPr="00B46E7F">
              <w:rPr>
                <w:sz w:val="20"/>
                <w:szCs w:val="20"/>
              </w:rPr>
              <w:t>Maize</w:t>
            </w:r>
          </w:p>
        </w:tc>
        <w:tc>
          <w:tcPr>
            <w:tcW w:w="1298" w:type="pct"/>
            <w:hideMark/>
          </w:tcPr>
          <w:p w:rsidR="00B46E7F" w:rsidRPr="00B46E7F" w:rsidRDefault="00B46E7F" w:rsidP="00B46E7F">
            <w:pPr>
              <w:spacing w:after="160" w:line="259" w:lineRule="auto"/>
              <w:rPr>
                <w:sz w:val="20"/>
                <w:szCs w:val="20"/>
              </w:rPr>
            </w:pPr>
            <w:r w:rsidRPr="00B46E7F">
              <w:rPr>
                <w:sz w:val="20"/>
                <w:szCs w:val="20"/>
              </w:rPr>
              <w:t>40</w:t>
            </w:r>
          </w:p>
        </w:tc>
        <w:tc>
          <w:tcPr>
            <w:tcW w:w="1390" w:type="pct"/>
            <w:hideMark/>
          </w:tcPr>
          <w:p w:rsidR="00B46E7F" w:rsidRPr="00B46E7F" w:rsidRDefault="00B46E7F" w:rsidP="00B46E7F">
            <w:pPr>
              <w:spacing w:after="160" w:line="259" w:lineRule="auto"/>
              <w:rPr>
                <w:sz w:val="20"/>
                <w:szCs w:val="20"/>
              </w:rPr>
            </w:pPr>
            <w:r w:rsidRPr="00B46E7F">
              <w:rPr>
                <w:sz w:val="20"/>
                <w:szCs w:val="20"/>
              </w:rPr>
              <w:t>10</w:t>
            </w:r>
          </w:p>
        </w:tc>
        <w:tc>
          <w:tcPr>
            <w:tcW w:w="1298" w:type="pct"/>
            <w:hideMark/>
          </w:tcPr>
          <w:p w:rsidR="00B46E7F" w:rsidRPr="00B46E7F" w:rsidRDefault="00B46E7F" w:rsidP="00B46E7F">
            <w:pPr>
              <w:spacing w:after="160" w:line="259" w:lineRule="auto"/>
              <w:rPr>
                <w:sz w:val="20"/>
                <w:szCs w:val="20"/>
              </w:rPr>
            </w:pPr>
            <w:r w:rsidRPr="00B46E7F">
              <w:rPr>
                <w:sz w:val="20"/>
                <w:szCs w:val="20"/>
              </w:rPr>
              <w:t>0</w:t>
            </w:r>
          </w:p>
        </w:tc>
      </w:tr>
      <w:tr w:rsidR="00B46E7F" w:rsidRPr="00B46E7F" w:rsidTr="004F0A28">
        <w:trPr>
          <w:trHeight w:val="307"/>
        </w:trPr>
        <w:tc>
          <w:tcPr>
            <w:tcW w:w="1014" w:type="pct"/>
            <w:hideMark/>
          </w:tcPr>
          <w:p w:rsidR="00B46E7F" w:rsidRPr="00B46E7F" w:rsidRDefault="00B46E7F" w:rsidP="004F0A28">
            <w:pPr>
              <w:spacing w:after="160" w:line="259" w:lineRule="auto"/>
              <w:rPr>
                <w:sz w:val="20"/>
                <w:szCs w:val="20"/>
              </w:rPr>
            </w:pPr>
            <w:r w:rsidRPr="00B46E7F">
              <w:rPr>
                <w:rFonts w:hint="eastAsia"/>
                <w:b/>
                <w:bCs/>
                <w:sz w:val="20"/>
                <w:szCs w:val="20"/>
              </w:rPr>
              <w:t>大豆</w:t>
            </w:r>
            <w:r w:rsidRPr="00B46E7F">
              <w:rPr>
                <w:sz w:val="20"/>
                <w:szCs w:val="20"/>
              </w:rPr>
              <w:t>Soya</w:t>
            </w:r>
          </w:p>
        </w:tc>
        <w:tc>
          <w:tcPr>
            <w:tcW w:w="1298" w:type="pct"/>
            <w:hideMark/>
          </w:tcPr>
          <w:p w:rsidR="00B46E7F" w:rsidRPr="00B46E7F" w:rsidRDefault="00B46E7F" w:rsidP="00B46E7F">
            <w:pPr>
              <w:spacing w:after="160" w:line="259" w:lineRule="auto"/>
              <w:rPr>
                <w:sz w:val="20"/>
                <w:szCs w:val="20"/>
              </w:rPr>
            </w:pPr>
            <w:r w:rsidRPr="00B46E7F">
              <w:rPr>
                <w:sz w:val="20"/>
                <w:szCs w:val="20"/>
              </w:rPr>
              <w:t>40</w:t>
            </w:r>
          </w:p>
        </w:tc>
        <w:tc>
          <w:tcPr>
            <w:tcW w:w="1390" w:type="pct"/>
            <w:hideMark/>
          </w:tcPr>
          <w:p w:rsidR="00B46E7F" w:rsidRPr="00B46E7F" w:rsidRDefault="00B46E7F" w:rsidP="00B46E7F">
            <w:pPr>
              <w:spacing w:after="160" w:line="259" w:lineRule="auto"/>
              <w:rPr>
                <w:sz w:val="20"/>
                <w:szCs w:val="20"/>
              </w:rPr>
            </w:pPr>
            <w:r w:rsidRPr="00B46E7F">
              <w:rPr>
                <w:sz w:val="20"/>
                <w:szCs w:val="20"/>
              </w:rPr>
              <w:t>23</w:t>
            </w:r>
          </w:p>
        </w:tc>
        <w:tc>
          <w:tcPr>
            <w:tcW w:w="1298" w:type="pct"/>
            <w:hideMark/>
          </w:tcPr>
          <w:p w:rsidR="00B46E7F" w:rsidRPr="00B46E7F" w:rsidRDefault="00B46E7F" w:rsidP="00B46E7F">
            <w:pPr>
              <w:spacing w:after="160" w:line="259" w:lineRule="auto"/>
              <w:rPr>
                <w:sz w:val="20"/>
                <w:szCs w:val="20"/>
              </w:rPr>
            </w:pPr>
            <w:r w:rsidRPr="00B46E7F">
              <w:rPr>
                <w:sz w:val="20"/>
                <w:szCs w:val="20"/>
              </w:rPr>
              <w:t>6</w:t>
            </w:r>
          </w:p>
        </w:tc>
      </w:tr>
      <w:tr w:rsidR="00B46E7F" w:rsidRPr="00B46E7F" w:rsidTr="004F0A28">
        <w:trPr>
          <w:trHeight w:val="426"/>
        </w:trPr>
        <w:tc>
          <w:tcPr>
            <w:tcW w:w="1014" w:type="pct"/>
            <w:hideMark/>
          </w:tcPr>
          <w:p w:rsidR="00B46E7F" w:rsidRPr="00B46E7F" w:rsidRDefault="00B46E7F" w:rsidP="004F0A28">
            <w:pPr>
              <w:spacing w:after="160" w:line="259" w:lineRule="auto"/>
              <w:rPr>
                <w:sz w:val="20"/>
                <w:szCs w:val="20"/>
              </w:rPr>
            </w:pPr>
            <w:r w:rsidRPr="00B46E7F">
              <w:rPr>
                <w:rFonts w:hint="eastAsia"/>
                <w:b/>
                <w:bCs/>
                <w:sz w:val="20"/>
                <w:szCs w:val="20"/>
              </w:rPr>
              <w:t>精米</w:t>
            </w:r>
            <w:r w:rsidRPr="00B46E7F">
              <w:rPr>
                <w:sz w:val="20"/>
                <w:szCs w:val="20"/>
              </w:rPr>
              <w:t>Rice polish</w:t>
            </w:r>
          </w:p>
        </w:tc>
        <w:tc>
          <w:tcPr>
            <w:tcW w:w="1298" w:type="pct"/>
            <w:hideMark/>
          </w:tcPr>
          <w:p w:rsidR="00B46E7F" w:rsidRPr="00B46E7F" w:rsidRDefault="00B46E7F" w:rsidP="00B46E7F">
            <w:pPr>
              <w:spacing w:after="160" w:line="259" w:lineRule="auto"/>
              <w:rPr>
                <w:sz w:val="20"/>
                <w:szCs w:val="20"/>
              </w:rPr>
            </w:pPr>
            <w:r w:rsidRPr="00B46E7F">
              <w:rPr>
                <w:sz w:val="20"/>
                <w:szCs w:val="20"/>
              </w:rPr>
              <w:t>34</w:t>
            </w:r>
          </w:p>
        </w:tc>
        <w:tc>
          <w:tcPr>
            <w:tcW w:w="1390" w:type="pct"/>
            <w:hideMark/>
          </w:tcPr>
          <w:p w:rsidR="00B46E7F" w:rsidRPr="00B46E7F" w:rsidRDefault="00B46E7F" w:rsidP="00B46E7F">
            <w:pPr>
              <w:spacing w:after="160" w:line="259" w:lineRule="auto"/>
              <w:rPr>
                <w:sz w:val="20"/>
                <w:szCs w:val="20"/>
              </w:rPr>
            </w:pPr>
            <w:r w:rsidRPr="00B46E7F">
              <w:rPr>
                <w:sz w:val="20"/>
                <w:szCs w:val="20"/>
              </w:rPr>
              <w:t>29</w:t>
            </w:r>
          </w:p>
        </w:tc>
        <w:tc>
          <w:tcPr>
            <w:tcW w:w="1298" w:type="pct"/>
            <w:hideMark/>
          </w:tcPr>
          <w:p w:rsidR="00B46E7F" w:rsidRPr="00B46E7F" w:rsidRDefault="00B46E7F" w:rsidP="00B46E7F">
            <w:pPr>
              <w:spacing w:after="160" w:line="259" w:lineRule="auto"/>
              <w:rPr>
                <w:sz w:val="20"/>
                <w:szCs w:val="20"/>
              </w:rPr>
            </w:pPr>
            <w:r w:rsidRPr="00B46E7F">
              <w:rPr>
                <w:sz w:val="20"/>
                <w:szCs w:val="20"/>
              </w:rPr>
              <w:t>7</w:t>
            </w:r>
          </w:p>
        </w:tc>
      </w:tr>
      <w:tr w:rsidR="00B46E7F" w:rsidRPr="00B46E7F" w:rsidTr="004F0A28">
        <w:trPr>
          <w:trHeight w:val="295"/>
        </w:trPr>
        <w:tc>
          <w:tcPr>
            <w:tcW w:w="1014" w:type="pct"/>
            <w:hideMark/>
          </w:tcPr>
          <w:p w:rsidR="00B46E7F" w:rsidRPr="00B46E7F" w:rsidRDefault="00B46E7F" w:rsidP="004F0A28">
            <w:pPr>
              <w:spacing w:after="160" w:line="259" w:lineRule="auto"/>
              <w:rPr>
                <w:sz w:val="20"/>
                <w:szCs w:val="20"/>
              </w:rPr>
            </w:pPr>
            <w:r w:rsidRPr="00B46E7F">
              <w:rPr>
                <w:rFonts w:hint="eastAsia"/>
                <w:b/>
                <w:bCs/>
                <w:sz w:val="20"/>
                <w:szCs w:val="20"/>
              </w:rPr>
              <w:t>鱼粉</w:t>
            </w:r>
            <w:r w:rsidRPr="00B46E7F">
              <w:rPr>
                <w:sz w:val="20"/>
                <w:szCs w:val="20"/>
              </w:rPr>
              <w:t>Fish Meal</w:t>
            </w:r>
          </w:p>
        </w:tc>
        <w:tc>
          <w:tcPr>
            <w:tcW w:w="1298" w:type="pct"/>
            <w:hideMark/>
          </w:tcPr>
          <w:p w:rsidR="00B46E7F" w:rsidRPr="00B46E7F" w:rsidRDefault="00B46E7F" w:rsidP="00B46E7F">
            <w:pPr>
              <w:spacing w:after="160" w:line="259" w:lineRule="auto"/>
              <w:rPr>
                <w:sz w:val="20"/>
                <w:szCs w:val="20"/>
              </w:rPr>
            </w:pPr>
            <w:r w:rsidRPr="00B46E7F">
              <w:rPr>
                <w:sz w:val="20"/>
                <w:szCs w:val="20"/>
              </w:rPr>
              <w:t>45</w:t>
            </w:r>
          </w:p>
        </w:tc>
        <w:tc>
          <w:tcPr>
            <w:tcW w:w="1390" w:type="pct"/>
            <w:hideMark/>
          </w:tcPr>
          <w:p w:rsidR="00B46E7F" w:rsidRPr="00B46E7F" w:rsidRDefault="00B46E7F" w:rsidP="00B46E7F">
            <w:pPr>
              <w:spacing w:after="160" w:line="259" w:lineRule="auto"/>
              <w:rPr>
                <w:sz w:val="20"/>
                <w:szCs w:val="20"/>
              </w:rPr>
            </w:pPr>
            <w:r w:rsidRPr="00B46E7F">
              <w:rPr>
                <w:sz w:val="20"/>
                <w:szCs w:val="20"/>
              </w:rPr>
              <w:t>60</w:t>
            </w:r>
          </w:p>
        </w:tc>
        <w:tc>
          <w:tcPr>
            <w:tcW w:w="1298" w:type="pct"/>
            <w:hideMark/>
          </w:tcPr>
          <w:p w:rsidR="00B46E7F" w:rsidRPr="00B46E7F" w:rsidRDefault="00B46E7F" w:rsidP="00B46E7F">
            <w:pPr>
              <w:spacing w:after="160" w:line="259" w:lineRule="auto"/>
              <w:rPr>
                <w:sz w:val="20"/>
                <w:szCs w:val="20"/>
              </w:rPr>
            </w:pPr>
            <w:r w:rsidRPr="00B46E7F">
              <w:rPr>
                <w:sz w:val="20"/>
                <w:szCs w:val="20"/>
              </w:rPr>
              <w:t>20</w:t>
            </w:r>
          </w:p>
        </w:tc>
      </w:tr>
    </w:tbl>
    <w:p w:rsidR="00B46E7F" w:rsidRDefault="00C569A9" w:rsidP="007B61E4">
      <w:r>
        <w:t xml:space="preserve"> </w:t>
      </w:r>
    </w:p>
    <w:p w:rsidR="00B46E7F" w:rsidRDefault="004F0A28" w:rsidP="007B61E4">
      <w:r w:rsidRPr="004F0A28">
        <w:rPr>
          <w:rFonts w:hint="eastAsia"/>
        </w:rPr>
        <w:t>（</w:t>
      </w:r>
      <w:r w:rsidR="00937891" w:rsidRPr="004F0A28">
        <w:rPr>
          <w:rFonts w:hint="eastAsia"/>
        </w:rPr>
        <w:t>二</w:t>
      </w:r>
      <w:r w:rsidRPr="004F0A28">
        <w:rPr>
          <w:rFonts w:hint="eastAsia"/>
        </w:rPr>
        <w:t>）</w:t>
      </w:r>
      <w:r w:rsidR="00937891" w:rsidRPr="004F0A28">
        <w:rPr>
          <w:rFonts w:hint="eastAsia"/>
        </w:rPr>
        <w:t xml:space="preserve"> </w:t>
      </w:r>
      <w:r w:rsidR="00937891" w:rsidRPr="004F0A28">
        <w:rPr>
          <w:rFonts w:hint="eastAsia"/>
        </w:rPr>
        <w:t>饲料</w:t>
      </w:r>
      <w:r w:rsidR="00937891" w:rsidRPr="004F0A28">
        <w:t>生产线中的沙门氏菌</w:t>
      </w:r>
      <w:r>
        <w:rPr>
          <w:rFonts w:hint="eastAsia"/>
        </w:rPr>
        <w:t>：</w:t>
      </w:r>
      <w:r w:rsidR="001E3F81">
        <w:rPr>
          <w:rFonts w:hint="eastAsia"/>
        </w:rPr>
        <w:t>饲料</w:t>
      </w:r>
      <w:r w:rsidR="001E3F81">
        <w:t>原料并非是沙门氏菌的唯一来源，由于饲料生产过程中饲料</w:t>
      </w:r>
      <w:r w:rsidR="001E3F81">
        <w:rPr>
          <w:rFonts w:hint="eastAsia"/>
        </w:rPr>
        <w:t>原料</w:t>
      </w:r>
      <w:r w:rsidR="001E3F81">
        <w:t>在生产线上的残留</w:t>
      </w:r>
      <w:r w:rsidR="001E3F81">
        <w:rPr>
          <w:rFonts w:hint="eastAsia"/>
        </w:rPr>
        <w:t>，</w:t>
      </w:r>
      <w:r w:rsidR="001E3F81">
        <w:t>一些有害微生物，包括</w:t>
      </w:r>
      <w:r w:rsidR="001E3F81">
        <w:rPr>
          <w:rFonts w:hint="eastAsia"/>
        </w:rPr>
        <w:t>霉菌</w:t>
      </w:r>
      <w:r w:rsidR="001E3F81">
        <w:t>和沙门氏菌</w:t>
      </w:r>
      <w:r w:rsidR="00D1585B">
        <w:rPr>
          <w:rFonts w:hint="eastAsia"/>
        </w:rPr>
        <w:t>在</w:t>
      </w:r>
      <w:r w:rsidR="00D1585B">
        <w:t>死角内快速生长，成为沙门氏菌</w:t>
      </w:r>
      <w:r w:rsidR="00D1585B">
        <w:rPr>
          <w:rFonts w:hint="eastAsia"/>
        </w:rPr>
        <w:t>持续</w:t>
      </w:r>
      <w:r w:rsidR="00D1585B">
        <w:t>传播</w:t>
      </w:r>
      <w:r w:rsidR="00D1585B">
        <w:rPr>
          <w:rFonts w:hint="eastAsia"/>
        </w:rPr>
        <w:t>的</w:t>
      </w:r>
      <w:r w:rsidR="00D1585B">
        <w:t>重要来源。</w:t>
      </w:r>
      <w:r w:rsidR="00D1585B">
        <w:rPr>
          <w:rFonts w:hint="eastAsia"/>
        </w:rPr>
        <w:t>诺伟司</w:t>
      </w:r>
      <w:r w:rsidR="00D1585B">
        <w:t>在英国的</w:t>
      </w:r>
      <w:r w:rsidR="00D1585B">
        <w:rPr>
          <w:rFonts w:hint="eastAsia"/>
        </w:rPr>
        <w:t>饲料</w:t>
      </w:r>
      <w:r w:rsidR="00D1585B">
        <w:t>厂检查结果表明，在饲料的上料管线中，</w:t>
      </w:r>
      <w:r w:rsidR="00D1585B">
        <w:rPr>
          <w:rFonts w:hint="eastAsia"/>
        </w:rPr>
        <w:t>冷却器</w:t>
      </w:r>
      <w:r w:rsidR="00D1585B">
        <w:t>，成品仓、混合机等部分都检测到沙门氏菌的</w:t>
      </w:r>
      <w:r w:rsidR="00D1585B">
        <w:rPr>
          <w:rFonts w:hint="eastAsia"/>
        </w:rPr>
        <w:t>阳性</w:t>
      </w:r>
      <w:r w:rsidR="00D1585B">
        <w:t>率</w:t>
      </w:r>
      <w:r w:rsidR="00D1585B">
        <w:rPr>
          <w:rFonts w:hint="eastAsia"/>
        </w:rPr>
        <w:t>（</w:t>
      </w:r>
      <w:r w:rsidR="00D1585B">
        <w:t>见表</w:t>
      </w:r>
      <w:r w:rsidR="00D1585B">
        <w:rPr>
          <w:rFonts w:hint="eastAsia"/>
        </w:rPr>
        <w:t>2</w:t>
      </w:r>
      <w:r w:rsidR="00D1585B">
        <w:rPr>
          <w:rFonts w:hint="eastAsia"/>
        </w:rPr>
        <w:t>）</w:t>
      </w:r>
      <w:r w:rsidR="00D1585B">
        <w:t>。</w:t>
      </w:r>
      <w:r w:rsidR="00D1585B">
        <w:rPr>
          <w:rFonts w:hint="eastAsia"/>
        </w:rPr>
        <w:t>诺伟司</w:t>
      </w:r>
      <w:r w:rsidR="00D1585B">
        <w:t>20</w:t>
      </w:r>
      <w:r w:rsidR="00BC73F4">
        <w:t>09</w:t>
      </w:r>
      <w:r w:rsidR="00D1585B">
        <w:rPr>
          <w:rFonts w:hint="eastAsia"/>
        </w:rPr>
        <w:t>年</w:t>
      </w:r>
      <w:r w:rsidR="00D1585B">
        <w:t>对我国某大型饲料企业</w:t>
      </w:r>
      <w:r w:rsidR="00D1585B">
        <w:rPr>
          <w:rFonts w:hint="eastAsia"/>
        </w:rPr>
        <w:t>生产</w:t>
      </w:r>
      <w:r w:rsidR="00D1585B">
        <w:t>线的检测也发现，在我们本以为不会出现沙门氏菌的</w:t>
      </w:r>
      <w:r w:rsidR="00FD6D36">
        <w:rPr>
          <w:rFonts w:hint="eastAsia"/>
        </w:rPr>
        <w:t>位置</w:t>
      </w:r>
      <w:r w:rsidR="00FD6D36">
        <w:t>出现了沙门氏菌的阳性</w:t>
      </w:r>
      <w:r w:rsidR="004270D8">
        <w:rPr>
          <w:rFonts w:hint="eastAsia"/>
        </w:rPr>
        <w:t>（</w:t>
      </w:r>
      <w:r w:rsidR="004270D8">
        <w:t>表</w:t>
      </w:r>
      <w:r w:rsidR="004270D8">
        <w:rPr>
          <w:rFonts w:hint="eastAsia"/>
        </w:rPr>
        <w:t>3</w:t>
      </w:r>
      <w:r w:rsidR="004270D8">
        <w:rPr>
          <w:rFonts w:hint="eastAsia"/>
        </w:rPr>
        <w:t>）</w:t>
      </w:r>
      <w:r w:rsidR="00FD6D36">
        <w:t>。</w:t>
      </w:r>
      <w:r w:rsidR="00FD6D36">
        <w:rPr>
          <w:rFonts w:hint="eastAsia"/>
        </w:rPr>
        <w:t>另外，</w:t>
      </w:r>
      <w:r w:rsidR="00D1585B">
        <w:t>饲料</w:t>
      </w:r>
      <w:r w:rsidR="00D1585B">
        <w:rPr>
          <w:rFonts w:hint="eastAsia"/>
        </w:rPr>
        <w:t>生产</w:t>
      </w:r>
      <w:r w:rsidR="00D1585B">
        <w:t>线中</w:t>
      </w:r>
      <w:r w:rsidR="00D1585B">
        <w:rPr>
          <w:rFonts w:hint="eastAsia"/>
        </w:rPr>
        <w:t>滋生</w:t>
      </w:r>
      <w:r w:rsidR="00D1585B">
        <w:t>的害虫，如饲料螨虫和甲壳虫也是沙门氏菌等有害细菌的携带者。</w:t>
      </w:r>
      <w:r w:rsidR="00FD6D36">
        <w:rPr>
          <w:rFonts w:hint="eastAsia"/>
        </w:rPr>
        <w:t>而</w:t>
      </w:r>
      <w:r w:rsidR="00FD6D36">
        <w:t>我们很多企业并没有意识到这一点，也没有做饲料管线的熏蒸和除虫工作。</w:t>
      </w:r>
      <w:r w:rsidR="00D1585B">
        <w:t>因此</w:t>
      </w:r>
      <w:r w:rsidR="00D1585B">
        <w:rPr>
          <w:rFonts w:hint="eastAsia"/>
        </w:rPr>
        <w:t>控制</w:t>
      </w:r>
      <w:r w:rsidR="00D1585B">
        <w:t>种鸡场的沙门氏菌</w:t>
      </w:r>
      <w:r w:rsidR="006A1CF9">
        <w:rPr>
          <w:rFonts w:hint="eastAsia"/>
        </w:rPr>
        <w:t>感染</w:t>
      </w:r>
      <w:r w:rsidR="004270D8">
        <w:t>，饲料厂</w:t>
      </w:r>
      <w:r w:rsidR="00D1585B">
        <w:t>沙门氏菌的控制非常重要。</w:t>
      </w:r>
    </w:p>
    <w:p w:rsidR="004F0A28" w:rsidRDefault="004F0A28" w:rsidP="004F0A28">
      <w:pPr>
        <w:jc w:val="center"/>
      </w:pPr>
      <w:r>
        <w:rPr>
          <w:rFonts w:hint="eastAsia"/>
        </w:rPr>
        <w:t>表</w:t>
      </w:r>
      <w:r>
        <w:rPr>
          <w:rFonts w:hint="eastAsia"/>
        </w:rPr>
        <w:t xml:space="preserve">2 </w:t>
      </w:r>
      <w:r>
        <w:rPr>
          <w:rFonts w:hint="eastAsia"/>
        </w:rPr>
        <w:t>英国饲料厂</w:t>
      </w:r>
      <w:r>
        <w:t>不同位点沙门氏菌的阳性率</w:t>
      </w:r>
      <w:r>
        <w:rPr>
          <w:rFonts w:hint="eastAsia"/>
        </w:rPr>
        <w:t>（</w:t>
      </w:r>
      <w:r>
        <w:t>Novus 2008</w:t>
      </w:r>
      <w:r>
        <w:rPr>
          <w:rFonts w:hint="eastAsia"/>
        </w:rPr>
        <w:t>）</w:t>
      </w:r>
    </w:p>
    <w:tbl>
      <w:tblPr>
        <w:tblStyle w:val="a6"/>
        <w:tblW w:w="0" w:type="auto"/>
        <w:jc w:val="center"/>
        <w:tblBorders>
          <w:top w:val="single" w:sz="8" w:space="0" w:color="000000"/>
          <w:left w:val="none" w:sz="0" w:space="0" w:color="auto"/>
          <w:bottom w:val="single" w:sz="8" w:space="0" w:color="000000"/>
          <w:right w:val="none" w:sz="0" w:space="0" w:color="auto"/>
          <w:insideH w:val="none" w:sz="0" w:space="0" w:color="auto"/>
          <w:insideV w:val="none" w:sz="0" w:space="0" w:color="auto"/>
        </w:tblBorders>
        <w:tblLook w:val="04A0" w:firstRow="1" w:lastRow="0" w:firstColumn="1" w:lastColumn="0" w:noHBand="0" w:noVBand="1"/>
      </w:tblPr>
      <w:tblGrid>
        <w:gridCol w:w="2306"/>
        <w:gridCol w:w="1726"/>
        <w:gridCol w:w="1726"/>
      </w:tblGrid>
      <w:tr w:rsidR="001E238D" w:rsidTr="004270D8">
        <w:trPr>
          <w:jc w:val="center"/>
        </w:trPr>
        <w:tc>
          <w:tcPr>
            <w:tcW w:w="2306" w:type="dxa"/>
            <w:tcBorders>
              <w:bottom w:val="single" w:sz="8" w:space="0" w:color="000000"/>
            </w:tcBorders>
          </w:tcPr>
          <w:p w:rsidR="001E238D" w:rsidRDefault="001E238D" w:rsidP="007B61E4">
            <w:r>
              <w:rPr>
                <w:rFonts w:hint="eastAsia"/>
              </w:rPr>
              <w:t>来源</w:t>
            </w:r>
          </w:p>
        </w:tc>
        <w:tc>
          <w:tcPr>
            <w:tcW w:w="1726" w:type="dxa"/>
            <w:tcBorders>
              <w:bottom w:val="single" w:sz="8" w:space="0" w:color="000000"/>
            </w:tcBorders>
          </w:tcPr>
          <w:p w:rsidR="001E238D" w:rsidRDefault="001E238D" w:rsidP="007B61E4">
            <w:r>
              <w:rPr>
                <w:rFonts w:hint="eastAsia"/>
              </w:rPr>
              <w:t>样品</w:t>
            </w:r>
            <w:r>
              <w:t>数量</w:t>
            </w:r>
          </w:p>
        </w:tc>
        <w:tc>
          <w:tcPr>
            <w:tcW w:w="1726" w:type="dxa"/>
            <w:tcBorders>
              <w:bottom w:val="single" w:sz="8" w:space="0" w:color="000000"/>
            </w:tcBorders>
          </w:tcPr>
          <w:p w:rsidR="001E238D" w:rsidRDefault="001E238D" w:rsidP="007B61E4">
            <w:r>
              <w:rPr>
                <w:rFonts w:hint="eastAsia"/>
              </w:rPr>
              <w:t>阳性率</w:t>
            </w:r>
          </w:p>
        </w:tc>
      </w:tr>
      <w:tr w:rsidR="001E238D" w:rsidTr="004270D8">
        <w:trPr>
          <w:jc w:val="center"/>
        </w:trPr>
        <w:tc>
          <w:tcPr>
            <w:tcW w:w="2306" w:type="dxa"/>
            <w:tcBorders>
              <w:top w:val="single" w:sz="8" w:space="0" w:color="000000"/>
              <w:bottom w:val="nil"/>
            </w:tcBorders>
          </w:tcPr>
          <w:p w:rsidR="001E238D" w:rsidRDefault="001E238D" w:rsidP="007B61E4">
            <w:r>
              <w:rPr>
                <w:rFonts w:hint="eastAsia"/>
              </w:rPr>
              <w:t>采样点</w:t>
            </w:r>
            <w:r>
              <w:t>和螺旋推进器</w:t>
            </w:r>
          </w:p>
        </w:tc>
        <w:tc>
          <w:tcPr>
            <w:tcW w:w="1726" w:type="dxa"/>
            <w:tcBorders>
              <w:top w:val="single" w:sz="8" w:space="0" w:color="000000"/>
              <w:bottom w:val="nil"/>
            </w:tcBorders>
          </w:tcPr>
          <w:p w:rsidR="001E238D" w:rsidRDefault="001E238D" w:rsidP="007B61E4">
            <w:r>
              <w:t>282</w:t>
            </w:r>
          </w:p>
        </w:tc>
        <w:tc>
          <w:tcPr>
            <w:tcW w:w="1726" w:type="dxa"/>
            <w:tcBorders>
              <w:top w:val="single" w:sz="8" w:space="0" w:color="000000"/>
              <w:bottom w:val="nil"/>
            </w:tcBorders>
          </w:tcPr>
          <w:p w:rsidR="001E238D" w:rsidRDefault="001E238D" w:rsidP="007B61E4">
            <w:r>
              <w:t>24.1</w:t>
            </w:r>
          </w:p>
        </w:tc>
      </w:tr>
      <w:tr w:rsidR="001E238D" w:rsidTr="004270D8">
        <w:trPr>
          <w:jc w:val="center"/>
        </w:trPr>
        <w:tc>
          <w:tcPr>
            <w:tcW w:w="2306" w:type="dxa"/>
            <w:tcBorders>
              <w:top w:val="nil"/>
            </w:tcBorders>
          </w:tcPr>
          <w:p w:rsidR="001E238D" w:rsidRDefault="001E238D" w:rsidP="001E238D">
            <w:r>
              <w:rPr>
                <w:rFonts w:hint="eastAsia"/>
              </w:rPr>
              <w:t>配料</w:t>
            </w:r>
            <w:r>
              <w:t>器和上料线</w:t>
            </w:r>
          </w:p>
        </w:tc>
        <w:tc>
          <w:tcPr>
            <w:tcW w:w="1726" w:type="dxa"/>
            <w:tcBorders>
              <w:top w:val="nil"/>
            </w:tcBorders>
          </w:tcPr>
          <w:p w:rsidR="001E238D" w:rsidRDefault="001E238D" w:rsidP="001E238D">
            <w:r>
              <w:t>637</w:t>
            </w:r>
          </w:p>
        </w:tc>
        <w:tc>
          <w:tcPr>
            <w:tcW w:w="1726" w:type="dxa"/>
            <w:tcBorders>
              <w:top w:val="nil"/>
            </w:tcBorders>
          </w:tcPr>
          <w:p w:rsidR="001E238D" w:rsidRDefault="001E238D" w:rsidP="001E238D">
            <w:r>
              <w:t>12.7</w:t>
            </w:r>
          </w:p>
        </w:tc>
      </w:tr>
      <w:tr w:rsidR="001E238D" w:rsidTr="004270D8">
        <w:trPr>
          <w:jc w:val="center"/>
        </w:trPr>
        <w:tc>
          <w:tcPr>
            <w:tcW w:w="2306" w:type="dxa"/>
          </w:tcPr>
          <w:p w:rsidR="001E238D" w:rsidRDefault="001E238D" w:rsidP="001E238D">
            <w:r>
              <w:rPr>
                <w:rFonts w:hint="eastAsia"/>
              </w:rPr>
              <w:t>粉碎机</w:t>
            </w:r>
          </w:p>
        </w:tc>
        <w:tc>
          <w:tcPr>
            <w:tcW w:w="1726" w:type="dxa"/>
          </w:tcPr>
          <w:p w:rsidR="001E238D" w:rsidRDefault="001E238D" w:rsidP="001E238D">
            <w:r>
              <w:t>198</w:t>
            </w:r>
          </w:p>
        </w:tc>
        <w:tc>
          <w:tcPr>
            <w:tcW w:w="1726" w:type="dxa"/>
          </w:tcPr>
          <w:p w:rsidR="001E238D" w:rsidRDefault="001E238D" w:rsidP="001E238D">
            <w:r>
              <w:t>-</w:t>
            </w:r>
          </w:p>
        </w:tc>
      </w:tr>
      <w:tr w:rsidR="001E238D" w:rsidTr="004270D8">
        <w:trPr>
          <w:jc w:val="center"/>
        </w:trPr>
        <w:tc>
          <w:tcPr>
            <w:tcW w:w="2306" w:type="dxa"/>
          </w:tcPr>
          <w:p w:rsidR="001E238D" w:rsidRDefault="001E238D" w:rsidP="001E238D">
            <w:r>
              <w:rPr>
                <w:rFonts w:hint="eastAsia"/>
              </w:rPr>
              <w:t>混合</w:t>
            </w:r>
            <w:r>
              <w:t>和称重点</w:t>
            </w:r>
          </w:p>
        </w:tc>
        <w:tc>
          <w:tcPr>
            <w:tcW w:w="1726" w:type="dxa"/>
          </w:tcPr>
          <w:p w:rsidR="001E238D" w:rsidRDefault="001E238D" w:rsidP="001E238D">
            <w:r>
              <w:t>348</w:t>
            </w:r>
          </w:p>
        </w:tc>
        <w:tc>
          <w:tcPr>
            <w:tcW w:w="1726" w:type="dxa"/>
          </w:tcPr>
          <w:p w:rsidR="001E238D" w:rsidRDefault="001E238D" w:rsidP="001E238D">
            <w:r>
              <w:t>11.8</w:t>
            </w:r>
          </w:p>
        </w:tc>
      </w:tr>
      <w:tr w:rsidR="001E238D" w:rsidTr="004270D8">
        <w:trPr>
          <w:jc w:val="center"/>
        </w:trPr>
        <w:tc>
          <w:tcPr>
            <w:tcW w:w="2306" w:type="dxa"/>
          </w:tcPr>
          <w:p w:rsidR="001E238D" w:rsidRDefault="001E238D" w:rsidP="001E238D">
            <w:r>
              <w:rPr>
                <w:rFonts w:hint="eastAsia"/>
              </w:rPr>
              <w:t>制粒机</w:t>
            </w:r>
          </w:p>
        </w:tc>
        <w:tc>
          <w:tcPr>
            <w:tcW w:w="1726" w:type="dxa"/>
          </w:tcPr>
          <w:p w:rsidR="001E238D" w:rsidRDefault="001E238D" w:rsidP="001E238D">
            <w:r>
              <w:t>308</w:t>
            </w:r>
          </w:p>
        </w:tc>
        <w:tc>
          <w:tcPr>
            <w:tcW w:w="1726" w:type="dxa"/>
          </w:tcPr>
          <w:p w:rsidR="001E238D" w:rsidRDefault="001E238D" w:rsidP="001E238D">
            <w:r>
              <w:t>7</w:t>
            </w:r>
            <w:r>
              <w:rPr>
                <w:rFonts w:hint="eastAsia"/>
              </w:rPr>
              <w:t>.5</w:t>
            </w:r>
          </w:p>
        </w:tc>
      </w:tr>
      <w:tr w:rsidR="001E238D" w:rsidTr="004270D8">
        <w:trPr>
          <w:jc w:val="center"/>
        </w:trPr>
        <w:tc>
          <w:tcPr>
            <w:tcW w:w="2306" w:type="dxa"/>
          </w:tcPr>
          <w:p w:rsidR="001E238D" w:rsidRDefault="001E238D" w:rsidP="001E238D">
            <w:r>
              <w:rPr>
                <w:rFonts w:hint="eastAsia"/>
              </w:rPr>
              <w:t>冷却器</w:t>
            </w:r>
          </w:p>
        </w:tc>
        <w:tc>
          <w:tcPr>
            <w:tcW w:w="1726" w:type="dxa"/>
          </w:tcPr>
          <w:p w:rsidR="001E238D" w:rsidRDefault="001E238D" w:rsidP="001E238D">
            <w:r>
              <w:t>430</w:t>
            </w:r>
          </w:p>
        </w:tc>
        <w:tc>
          <w:tcPr>
            <w:tcW w:w="1726" w:type="dxa"/>
          </w:tcPr>
          <w:p w:rsidR="001E238D" w:rsidRDefault="001E238D" w:rsidP="001E238D">
            <w:r>
              <w:t>20.2</w:t>
            </w:r>
          </w:p>
        </w:tc>
      </w:tr>
      <w:tr w:rsidR="001E238D" w:rsidTr="004270D8">
        <w:trPr>
          <w:jc w:val="center"/>
        </w:trPr>
        <w:tc>
          <w:tcPr>
            <w:tcW w:w="2306" w:type="dxa"/>
          </w:tcPr>
          <w:p w:rsidR="001E238D" w:rsidRDefault="001E238D" w:rsidP="001E238D">
            <w:r>
              <w:rPr>
                <w:rFonts w:hint="eastAsia"/>
              </w:rPr>
              <w:t>成品</w:t>
            </w:r>
            <w:r>
              <w:t>仓</w:t>
            </w:r>
          </w:p>
        </w:tc>
        <w:tc>
          <w:tcPr>
            <w:tcW w:w="1726" w:type="dxa"/>
          </w:tcPr>
          <w:p w:rsidR="001E238D" w:rsidRDefault="001E238D" w:rsidP="001E238D">
            <w:r>
              <w:t>484</w:t>
            </w:r>
          </w:p>
        </w:tc>
        <w:tc>
          <w:tcPr>
            <w:tcW w:w="1726" w:type="dxa"/>
          </w:tcPr>
          <w:p w:rsidR="001E238D" w:rsidRDefault="001E238D" w:rsidP="001E238D">
            <w:r>
              <w:t>15.1</w:t>
            </w:r>
          </w:p>
        </w:tc>
      </w:tr>
      <w:tr w:rsidR="001E238D" w:rsidTr="004270D8">
        <w:trPr>
          <w:jc w:val="center"/>
        </w:trPr>
        <w:tc>
          <w:tcPr>
            <w:tcW w:w="2306" w:type="dxa"/>
          </w:tcPr>
          <w:p w:rsidR="001E238D" w:rsidRDefault="001E238D" w:rsidP="001E238D">
            <w:r>
              <w:rPr>
                <w:rFonts w:hint="eastAsia"/>
              </w:rPr>
              <w:t>卸料口</w:t>
            </w:r>
          </w:p>
        </w:tc>
        <w:tc>
          <w:tcPr>
            <w:tcW w:w="1726" w:type="dxa"/>
          </w:tcPr>
          <w:p w:rsidR="001E238D" w:rsidRDefault="001E238D" w:rsidP="001E238D">
            <w:r>
              <w:t>210</w:t>
            </w:r>
          </w:p>
        </w:tc>
        <w:tc>
          <w:tcPr>
            <w:tcW w:w="1726" w:type="dxa"/>
          </w:tcPr>
          <w:p w:rsidR="001E238D" w:rsidRDefault="001E238D" w:rsidP="001E238D">
            <w:r>
              <w:t>10.5</w:t>
            </w:r>
          </w:p>
        </w:tc>
      </w:tr>
      <w:tr w:rsidR="001E238D" w:rsidTr="004270D8">
        <w:trPr>
          <w:jc w:val="center"/>
        </w:trPr>
        <w:tc>
          <w:tcPr>
            <w:tcW w:w="2306" w:type="dxa"/>
          </w:tcPr>
          <w:p w:rsidR="001E238D" w:rsidRDefault="001E238D" w:rsidP="001E238D">
            <w:r>
              <w:rPr>
                <w:rFonts w:hint="eastAsia"/>
              </w:rPr>
              <w:t>仓库</w:t>
            </w:r>
            <w:r>
              <w:t>和打包区</w:t>
            </w:r>
          </w:p>
        </w:tc>
        <w:tc>
          <w:tcPr>
            <w:tcW w:w="1726" w:type="dxa"/>
          </w:tcPr>
          <w:p w:rsidR="001E238D" w:rsidRDefault="001E238D" w:rsidP="001E238D">
            <w:r>
              <w:t>202</w:t>
            </w:r>
          </w:p>
        </w:tc>
        <w:tc>
          <w:tcPr>
            <w:tcW w:w="1726" w:type="dxa"/>
          </w:tcPr>
          <w:p w:rsidR="001E238D" w:rsidRDefault="001E238D" w:rsidP="001E238D">
            <w:r>
              <w:t>8.4</w:t>
            </w:r>
          </w:p>
        </w:tc>
      </w:tr>
    </w:tbl>
    <w:p w:rsidR="004F0A28" w:rsidRDefault="004F0A28" w:rsidP="007B61E4"/>
    <w:p w:rsidR="001E238D" w:rsidRDefault="004F0A28" w:rsidP="004F0A28">
      <w:pPr>
        <w:jc w:val="center"/>
      </w:pPr>
      <w:r>
        <w:rPr>
          <w:rFonts w:hint="eastAsia"/>
        </w:rPr>
        <w:t>表</w:t>
      </w:r>
      <w:r>
        <w:rPr>
          <w:rFonts w:hint="eastAsia"/>
        </w:rPr>
        <w:t xml:space="preserve">3 </w:t>
      </w:r>
      <w:r>
        <w:rPr>
          <w:rFonts w:hint="eastAsia"/>
        </w:rPr>
        <w:t>中国</w:t>
      </w:r>
      <w:r>
        <w:t>某大型饲料厂不同位点霉菌、大肠杆菌和沙门氏菌的测定</w:t>
      </w:r>
      <w:r>
        <w:rPr>
          <w:rFonts w:hint="eastAsia"/>
        </w:rPr>
        <w:t>（</w:t>
      </w:r>
      <w:r>
        <w:rPr>
          <w:rFonts w:hint="eastAsia"/>
        </w:rPr>
        <w:t>2009</w:t>
      </w:r>
      <w:r>
        <w:rPr>
          <w:rFonts w:hint="eastAsia"/>
        </w:rPr>
        <w:t>）</w:t>
      </w:r>
    </w:p>
    <w:tbl>
      <w:tblPr>
        <w:tblW w:w="9198" w:type="dxa"/>
        <w:jc w:val="right"/>
        <w:tblBorders>
          <w:top w:val="single" w:sz="8" w:space="0" w:color="000000"/>
        </w:tblBorders>
        <w:tblCellMar>
          <w:left w:w="0" w:type="dxa"/>
          <w:right w:w="0" w:type="dxa"/>
        </w:tblCellMar>
        <w:tblLook w:val="0600" w:firstRow="0" w:lastRow="0" w:firstColumn="0" w:lastColumn="0" w:noHBand="1" w:noVBand="1"/>
      </w:tblPr>
      <w:tblGrid>
        <w:gridCol w:w="1701"/>
        <w:gridCol w:w="1560"/>
        <w:gridCol w:w="1411"/>
        <w:gridCol w:w="1417"/>
        <w:gridCol w:w="1408"/>
        <w:gridCol w:w="1701"/>
      </w:tblGrid>
      <w:tr w:rsidR="004F0A28" w:rsidRPr="00D1585B" w:rsidTr="00E715DC">
        <w:trPr>
          <w:trHeight w:val="759"/>
          <w:jc w:val="right"/>
        </w:trPr>
        <w:tc>
          <w:tcPr>
            <w:tcW w:w="1701" w:type="dxa"/>
            <w:tcBorders>
              <w:bottom w:val="single" w:sz="8" w:space="0" w:color="000000"/>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sz w:val="18"/>
                <w:szCs w:val="18"/>
              </w:rPr>
              <w:t> </w:t>
            </w:r>
          </w:p>
        </w:tc>
        <w:tc>
          <w:tcPr>
            <w:tcW w:w="1560" w:type="dxa"/>
            <w:tcBorders>
              <w:bottom w:val="single" w:sz="8" w:space="0" w:color="000000"/>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xml:space="preserve"> </w:t>
            </w:r>
            <w:r w:rsidRPr="00D1585B">
              <w:rPr>
                <w:rFonts w:hint="eastAsia"/>
                <w:b/>
                <w:bCs/>
                <w:sz w:val="18"/>
                <w:szCs w:val="18"/>
              </w:rPr>
              <w:t>霉菌数量</w:t>
            </w:r>
          </w:p>
          <w:p w:rsidR="00D1585B" w:rsidRPr="00D1585B" w:rsidRDefault="00D1585B" w:rsidP="00D1585B">
            <w:pPr>
              <w:rPr>
                <w:sz w:val="18"/>
                <w:szCs w:val="18"/>
              </w:rPr>
            </w:pPr>
            <w:r w:rsidRPr="00D1585B">
              <w:rPr>
                <w:sz w:val="18"/>
                <w:szCs w:val="18"/>
              </w:rPr>
              <w:t>(cfu/g)</w:t>
            </w:r>
          </w:p>
        </w:tc>
        <w:tc>
          <w:tcPr>
            <w:tcW w:w="1411" w:type="dxa"/>
            <w:tcBorders>
              <w:bottom w:val="single" w:sz="8" w:space="0" w:color="000000"/>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rFonts w:hint="eastAsia"/>
                <w:b/>
                <w:bCs/>
                <w:sz w:val="18"/>
                <w:szCs w:val="18"/>
              </w:rPr>
              <w:t>细菌总数</w:t>
            </w:r>
          </w:p>
          <w:p w:rsidR="00D1585B" w:rsidRPr="00D1585B" w:rsidRDefault="00D1585B" w:rsidP="00D1585B">
            <w:pPr>
              <w:rPr>
                <w:sz w:val="18"/>
                <w:szCs w:val="18"/>
              </w:rPr>
            </w:pPr>
            <w:r w:rsidRPr="00D1585B">
              <w:rPr>
                <w:sz w:val="18"/>
                <w:szCs w:val="18"/>
              </w:rPr>
              <w:t>(cfu/g)</w:t>
            </w:r>
          </w:p>
        </w:tc>
        <w:tc>
          <w:tcPr>
            <w:tcW w:w="1417" w:type="dxa"/>
            <w:tcBorders>
              <w:bottom w:val="single" w:sz="8" w:space="0" w:color="000000"/>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rFonts w:hint="eastAsia"/>
                <w:b/>
                <w:bCs/>
                <w:sz w:val="18"/>
                <w:szCs w:val="18"/>
              </w:rPr>
              <w:t>大肠菌</w:t>
            </w:r>
          </w:p>
          <w:p w:rsidR="00D1585B" w:rsidRPr="00D1585B" w:rsidRDefault="00D1585B" w:rsidP="00D1585B">
            <w:pPr>
              <w:rPr>
                <w:sz w:val="18"/>
                <w:szCs w:val="18"/>
              </w:rPr>
            </w:pPr>
            <w:r w:rsidRPr="00D1585B">
              <w:rPr>
                <w:sz w:val="18"/>
                <w:szCs w:val="18"/>
              </w:rPr>
              <w:t>(cfu/g)</w:t>
            </w:r>
          </w:p>
        </w:tc>
        <w:tc>
          <w:tcPr>
            <w:tcW w:w="1408" w:type="dxa"/>
            <w:tcBorders>
              <w:bottom w:val="single" w:sz="8" w:space="0" w:color="000000"/>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rFonts w:hint="eastAsia"/>
                <w:b/>
                <w:bCs/>
                <w:sz w:val="18"/>
                <w:szCs w:val="18"/>
              </w:rPr>
              <w:t>沙门氏菌</w:t>
            </w:r>
          </w:p>
          <w:p w:rsidR="00D1585B" w:rsidRPr="00D1585B" w:rsidRDefault="00D1585B" w:rsidP="00D1585B">
            <w:pPr>
              <w:rPr>
                <w:sz w:val="18"/>
                <w:szCs w:val="18"/>
              </w:rPr>
            </w:pPr>
          </w:p>
        </w:tc>
        <w:tc>
          <w:tcPr>
            <w:tcW w:w="1701" w:type="dxa"/>
            <w:tcBorders>
              <w:bottom w:val="single" w:sz="8" w:space="0" w:color="000000"/>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rFonts w:hint="eastAsia"/>
                <w:b/>
                <w:bCs/>
                <w:sz w:val="18"/>
                <w:szCs w:val="18"/>
              </w:rPr>
              <w:t>大肠杆菌</w:t>
            </w:r>
          </w:p>
          <w:p w:rsidR="00D1585B" w:rsidRPr="00D1585B" w:rsidRDefault="00D1585B" w:rsidP="00D1585B">
            <w:pPr>
              <w:rPr>
                <w:sz w:val="18"/>
                <w:szCs w:val="18"/>
              </w:rPr>
            </w:pPr>
          </w:p>
        </w:tc>
      </w:tr>
      <w:tr w:rsidR="004F0A28" w:rsidRPr="00D1585B" w:rsidTr="00E715DC">
        <w:trPr>
          <w:trHeight w:val="384"/>
          <w:jc w:val="right"/>
        </w:trPr>
        <w:tc>
          <w:tcPr>
            <w:tcW w:w="1701" w:type="dxa"/>
            <w:tcBorders>
              <w:top w:val="single" w:sz="8" w:space="0" w:color="000000"/>
            </w:tcBorders>
            <w:shd w:val="clear" w:color="auto" w:fill="auto"/>
            <w:tcMar>
              <w:top w:w="72" w:type="dxa"/>
              <w:left w:w="144" w:type="dxa"/>
              <w:bottom w:w="72" w:type="dxa"/>
              <w:right w:w="144" w:type="dxa"/>
            </w:tcMar>
            <w:hideMark/>
          </w:tcPr>
          <w:p w:rsidR="00D1585B" w:rsidRPr="00D1585B" w:rsidRDefault="004F0A28" w:rsidP="00D1585B">
            <w:pPr>
              <w:rPr>
                <w:sz w:val="18"/>
                <w:szCs w:val="18"/>
              </w:rPr>
            </w:pPr>
            <w:r>
              <w:rPr>
                <w:rFonts w:hint="eastAsia"/>
                <w:b/>
                <w:bCs/>
                <w:sz w:val="18"/>
                <w:szCs w:val="18"/>
              </w:rPr>
              <w:lastRenderedPageBreak/>
              <w:t>进料口</w:t>
            </w:r>
          </w:p>
        </w:tc>
        <w:tc>
          <w:tcPr>
            <w:tcW w:w="1560" w:type="dxa"/>
            <w:tcBorders>
              <w:top w:val="single" w:sz="8" w:space="0" w:color="000000"/>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80000</w:t>
            </w:r>
          </w:p>
        </w:tc>
        <w:tc>
          <w:tcPr>
            <w:tcW w:w="1411" w:type="dxa"/>
            <w:tcBorders>
              <w:top w:val="single" w:sz="8" w:space="0" w:color="000000"/>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220000</w:t>
            </w:r>
          </w:p>
        </w:tc>
        <w:tc>
          <w:tcPr>
            <w:tcW w:w="1417" w:type="dxa"/>
            <w:tcBorders>
              <w:top w:val="single" w:sz="8" w:space="0" w:color="000000"/>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20000</w:t>
            </w:r>
          </w:p>
        </w:tc>
        <w:tc>
          <w:tcPr>
            <w:tcW w:w="1408" w:type="dxa"/>
            <w:tcBorders>
              <w:top w:val="single" w:sz="8" w:space="0" w:color="000000"/>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c>
          <w:tcPr>
            <w:tcW w:w="1701" w:type="dxa"/>
            <w:tcBorders>
              <w:top w:val="single" w:sz="8" w:space="0" w:color="000000"/>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r>
      <w:tr w:rsidR="004F0A28" w:rsidRPr="00D1585B" w:rsidTr="00E715DC">
        <w:trPr>
          <w:trHeight w:val="384"/>
          <w:jc w:val="right"/>
        </w:trPr>
        <w:tc>
          <w:tcPr>
            <w:tcW w:w="1701" w:type="dxa"/>
            <w:shd w:val="clear" w:color="auto" w:fill="auto"/>
            <w:tcMar>
              <w:top w:w="72" w:type="dxa"/>
              <w:left w:w="144" w:type="dxa"/>
              <w:bottom w:w="72" w:type="dxa"/>
              <w:right w:w="144" w:type="dxa"/>
            </w:tcMar>
            <w:hideMark/>
          </w:tcPr>
          <w:p w:rsidR="00D1585B" w:rsidRPr="00D1585B" w:rsidRDefault="00D1585B" w:rsidP="004F0A28">
            <w:pPr>
              <w:rPr>
                <w:sz w:val="18"/>
                <w:szCs w:val="18"/>
              </w:rPr>
            </w:pPr>
            <w:r w:rsidRPr="00D1585B">
              <w:rPr>
                <w:rFonts w:hint="eastAsia"/>
                <w:b/>
                <w:bCs/>
                <w:sz w:val="18"/>
                <w:szCs w:val="18"/>
              </w:rPr>
              <w:t>粉碎机</w:t>
            </w:r>
            <w:r w:rsidR="004F0A28">
              <w:rPr>
                <w:b/>
                <w:bCs/>
                <w:sz w:val="18"/>
                <w:szCs w:val="18"/>
              </w:rPr>
              <w:t xml:space="preserve">2                 </w:t>
            </w:r>
          </w:p>
        </w:tc>
        <w:tc>
          <w:tcPr>
            <w:tcW w:w="1560"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100000</w:t>
            </w:r>
          </w:p>
        </w:tc>
        <w:tc>
          <w:tcPr>
            <w:tcW w:w="1411"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380000</w:t>
            </w:r>
          </w:p>
        </w:tc>
        <w:tc>
          <w:tcPr>
            <w:tcW w:w="1417"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29000</w:t>
            </w:r>
          </w:p>
        </w:tc>
        <w:tc>
          <w:tcPr>
            <w:tcW w:w="1408"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c>
          <w:tcPr>
            <w:tcW w:w="1701"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r>
      <w:tr w:rsidR="004F0A28" w:rsidRPr="00D1585B" w:rsidTr="00E715DC">
        <w:trPr>
          <w:trHeight w:val="384"/>
          <w:jc w:val="right"/>
        </w:trPr>
        <w:tc>
          <w:tcPr>
            <w:tcW w:w="1701" w:type="dxa"/>
            <w:shd w:val="clear" w:color="auto" w:fill="auto"/>
            <w:tcMar>
              <w:top w:w="72" w:type="dxa"/>
              <w:left w:w="144" w:type="dxa"/>
              <w:bottom w:w="72" w:type="dxa"/>
              <w:right w:w="144" w:type="dxa"/>
            </w:tcMar>
            <w:hideMark/>
          </w:tcPr>
          <w:p w:rsidR="00D1585B" w:rsidRPr="00D1585B" w:rsidRDefault="00D1585B" w:rsidP="004F0A28">
            <w:pPr>
              <w:rPr>
                <w:sz w:val="18"/>
                <w:szCs w:val="18"/>
              </w:rPr>
            </w:pPr>
            <w:r w:rsidRPr="00D1585B">
              <w:rPr>
                <w:rFonts w:hint="eastAsia"/>
                <w:b/>
                <w:bCs/>
                <w:sz w:val="18"/>
                <w:szCs w:val="18"/>
              </w:rPr>
              <w:t>粉碎机</w:t>
            </w:r>
            <w:r w:rsidRPr="00D1585B">
              <w:rPr>
                <w:rFonts w:hint="eastAsia"/>
                <w:b/>
                <w:bCs/>
                <w:sz w:val="18"/>
                <w:szCs w:val="18"/>
              </w:rPr>
              <w:t xml:space="preserve"> </w:t>
            </w:r>
            <w:r w:rsidRPr="00D1585B">
              <w:rPr>
                <w:sz w:val="18"/>
                <w:szCs w:val="18"/>
              </w:rPr>
              <w:t xml:space="preserve">1                </w:t>
            </w:r>
          </w:p>
        </w:tc>
        <w:tc>
          <w:tcPr>
            <w:tcW w:w="1560"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400000</w:t>
            </w:r>
          </w:p>
        </w:tc>
        <w:tc>
          <w:tcPr>
            <w:tcW w:w="1411"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240000</w:t>
            </w:r>
          </w:p>
        </w:tc>
        <w:tc>
          <w:tcPr>
            <w:tcW w:w="1417"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12000</w:t>
            </w:r>
          </w:p>
        </w:tc>
        <w:tc>
          <w:tcPr>
            <w:tcW w:w="1408"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-Ve</w:t>
            </w:r>
          </w:p>
        </w:tc>
        <w:tc>
          <w:tcPr>
            <w:tcW w:w="1701"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r>
      <w:tr w:rsidR="004F0A28" w:rsidRPr="00D1585B" w:rsidTr="00E715DC">
        <w:trPr>
          <w:trHeight w:val="384"/>
          <w:jc w:val="right"/>
        </w:trPr>
        <w:tc>
          <w:tcPr>
            <w:tcW w:w="1701" w:type="dxa"/>
            <w:shd w:val="clear" w:color="auto" w:fill="auto"/>
            <w:tcMar>
              <w:top w:w="72" w:type="dxa"/>
              <w:left w:w="144" w:type="dxa"/>
              <w:bottom w:w="72" w:type="dxa"/>
              <w:right w:w="144" w:type="dxa"/>
            </w:tcMar>
            <w:hideMark/>
          </w:tcPr>
          <w:p w:rsidR="00D1585B" w:rsidRPr="00D1585B" w:rsidRDefault="00D1585B" w:rsidP="004F0A28">
            <w:pPr>
              <w:rPr>
                <w:sz w:val="18"/>
                <w:szCs w:val="18"/>
              </w:rPr>
            </w:pPr>
            <w:r w:rsidRPr="00D1585B">
              <w:rPr>
                <w:rFonts w:hint="eastAsia"/>
                <w:b/>
                <w:bCs/>
                <w:sz w:val="18"/>
                <w:szCs w:val="18"/>
              </w:rPr>
              <w:t>内混合机</w:t>
            </w:r>
            <w:r w:rsidRPr="00D1585B">
              <w:rPr>
                <w:rFonts w:hint="eastAsia"/>
                <w:b/>
                <w:bCs/>
                <w:sz w:val="18"/>
                <w:szCs w:val="18"/>
              </w:rPr>
              <w:t xml:space="preserve">             </w:t>
            </w:r>
          </w:p>
        </w:tc>
        <w:tc>
          <w:tcPr>
            <w:tcW w:w="1560"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500000</w:t>
            </w:r>
          </w:p>
        </w:tc>
        <w:tc>
          <w:tcPr>
            <w:tcW w:w="1411"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760000</w:t>
            </w:r>
          </w:p>
        </w:tc>
        <w:tc>
          <w:tcPr>
            <w:tcW w:w="1417"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400</w:t>
            </w:r>
          </w:p>
        </w:tc>
        <w:tc>
          <w:tcPr>
            <w:tcW w:w="1408"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c>
          <w:tcPr>
            <w:tcW w:w="1701"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r>
      <w:tr w:rsidR="004F0A28" w:rsidRPr="00D1585B" w:rsidTr="00E715DC">
        <w:trPr>
          <w:trHeight w:val="213"/>
          <w:jc w:val="right"/>
        </w:trPr>
        <w:tc>
          <w:tcPr>
            <w:tcW w:w="1701"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rFonts w:hint="eastAsia"/>
                <w:b/>
                <w:bCs/>
                <w:sz w:val="18"/>
                <w:szCs w:val="18"/>
              </w:rPr>
              <w:t>料仓（制粒前</w:t>
            </w:r>
            <w:r w:rsidRPr="00D1585B">
              <w:rPr>
                <w:rFonts w:hint="eastAsia"/>
                <w:sz w:val="18"/>
                <w:szCs w:val="18"/>
              </w:rPr>
              <w:t>）</w:t>
            </w:r>
            <w:r w:rsidRPr="00D1585B">
              <w:rPr>
                <w:rFonts w:hint="eastAsia"/>
                <w:sz w:val="18"/>
                <w:szCs w:val="18"/>
              </w:rPr>
              <w:t xml:space="preserve"> </w:t>
            </w:r>
          </w:p>
        </w:tc>
        <w:tc>
          <w:tcPr>
            <w:tcW w:w="1560"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100000</w:t>
            </w:r>
          </w:p>
        </w:tc>
        <w:tc>
          <w:tcPr>
            <w:tcW w:w="1411"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370000</w:t>
            </w:r>
          </w:p>
        </w:tc>
        <w:tc>
          <w:tcPr>
            <w:tcW w:w="1417"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2500</w:t>
            </w:r>
          </w:p>
        </w:tc>
        <w:tc>
          <w:tcPr>
            <w:tcW w:w="1408"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c>
          <w:tcPr>
            <w:tcW w:w="1701"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r>
      <w:tr w:rsidR="004F0A28" w:rsidRPr="00D1585B" w:rsidTr="00E715DC">
        <w:trPr>
          <w:trHeight w:val="384"/>
          <w:jc w:val="right"/>
        </w:trPr>
        <w:tc>
          <w:tcPr>
            <w:tcW w:w="1701" w:type="dxa"/>
            <w:shd w:val="clear" w:color="auto" w:fill="auto"/>
            <w:tcMar>
              <w:top w:w="72" w:type="dxa"/>
              <w:left w:w="144" w:type="dxa"/>
              <w:bottom w:w="72" w:type="dxa"/>
              <w:right w:w="144" w:type="dxa"/>
            </w:tcMar>
            <w:hideMark/>
          </w:tcPr>
          <w:p w:rsidR="00D1585B" w:rsidRPr="00D1585B" w:rsidRDefault="00D1585B" w:rsidP="004F0A28">
            <w:pPr>
              <w:rPr>
                <w:sz w:val="18"/>
                <w:szCs w:val="18"/>
              </w:rPr>
            </w:pPr>
            <w:r w:rsidRPr="00D1585B">
              <w:rPr>
                <w:rFonts w:hint="eastAsia"/>
                <w:b/>
                <w:bCs/>
                <w:sz w:val="18"/>
                <w:szCs w:val="18"/>
              </w:rPr>
              <w:t>调制器</w:t>
            </w:r>
            <w:r w:rsidRPr="00D1585B">
              <w:rPr>
                <w:rFonts w:hint="eastAsia"/>
                <w:b/>
                <w:bCs/>
                <w:sz w:val="18"/>
                <w:szCs w:val="18"/>
              </w:rPr>
              <w:t xml:space="preserve">                 </w:t>
            </w:r>
          </w:p>
        </w:tc>
        <w:tc>
          <w:tcPr>
            <w:tcW w:w="1560"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110000</w:t>
            </w:r>
          </w:p>
        </w:tc>
        <w:tc>
          <w:tcPr>
            <w:tcW w:w="1411"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210000</w:t>
            </w:r>
          </w:p>
        </w:tc>
        <w:tc>
          <w:tcPr>
            <w:tcW w:w="1417"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200</w:t>
            </w:r>
          </w:p>
        </w:tc>
        <w:tc>
          <w:tcPr>
            <w:tcW w:w="1408"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c>
          <w:tcPr>
            <w:tcW w:w="1701"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r>
      <w:tr w:rsidR="004F0A28" w:rsidRPr="00D1585B" w:rsidTr="00E715DC">
        <w:trPr>
          <w:trHeight w:val="384"/>
          <w:jc w:val="right"/>
        </w:trPr>
        <w:tc>
          <w:tcPr>
            <w:tcW w:w="1701" w:type="dxa"/>
            <w:shd w:val="clear" w:color="auto" w:fill="auto"/>
            <w:tcMar>
              <w:top w:w="72" w:type="dxa"/>
              <w:left w:w="144" w:type="dxa"/>
              <w:bottom w:w="72" w:type="dxa"/>
              <w:right w:w="144" w:type="dxa"/>
            </w:tcMar>
            <w:hideMark/>
          </w:tcPr>
          <w:p w:rsidR="00D1585B" w:rsidRPr="00D1585B" w:rsidRDefault="00D1585B" w:rsidP="004F0A28">
            <w:pPr>
              <w:rPr>
                <w:sz w:val="18"/>
                <w:szCs w:val="18"/>
              </w:rPr>
            </w:pPr>
            <w:r w:rsidRPr="00D1585B">
              <w:rPr>
                <w:rFonts w:hint="eastAsia"/>
                <w:b/>
                <w:bCs/>
                <w:sz w:val="18"/>
                <w:szCs w:val="18"/>
              </w:rPr>
              <w:t>制粒机</w:t>
            </w:r>
            <w:r w:rsidRPr="00D1585B">
              <w:rPr>
                <w:rFonts w:hint="eastAsia"/>
                <w:b/>
                <w:bCs/>
                <w:sz w:val="18"/>
                <w:szCs w:val="18"/>
              </w:rPr>
              <w:t xml:space="preserve">                 </w:t>
            </w:r>
          </w:p>
        </w:tc>
        <w:tc>
          <w:tcPr>
            <w:tcW w:w="1560"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15000</w:t>
            </w:r>
          </w:p>
        </w:tc>
        <w:tc>
          <w:tcPr>
            <w:tcW w:w="1411"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65000</w:t>
            </w:r>
          </w:p>
        </w:tc>
        <w:tc>
          <w:tcPr>
            <w:tcW w:w="1417"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100</w:t>
            </w:r>
          </w:p>
        </w:tc>
        <w:tc>
          <w:tcPr>
            <w:tcW w:w="1408"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c>
          <w:tcPr>
            <w:tcW w:w="1701" w:type="dxa"/>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r>
      <w:tr w:rsidR="004F0A28" w:rsidRPr="00D1585B" w:rsidTr="00E715DC">
        <w:trPr>
          <w:trHeight w:val="384"/>
          <w:jc w:val="right"/>
        </w:trPr>
        <w:tc>
          <w:tcPr>
            <w:tcW w:w="1701" w:type="dxa"/>
            <w:tcBorders>
              <w:bottom w:val="nil"/>
            </w:tcBorders>
            <w:shd w:val="clear" w:color="auto" w:fill="auto"/>
            <w:tcMar>
              <w:top w:w="72" w:type="dxa"/>
              <w:left w:w="144" w:type="dxa"/>
              <w:bottom w:w="72" w:type="dxa"/>
              <w:right w:w="144" w:type="dxa"/>
            </w:tcMar>
            <w:hideMark/>
          </w:tcPr>
          <w:p w:rsidR="00D1585B" w:rsidRPr="00D1585B" w:rsidRDefault="00D1585B" w:rsidP="004F0A28">
            <w:pPr>
              <w:rPr>
                <w:sz w:val="18"/>
                <w:szCs w:val="18"/>
              </w:rPr>
            </w:pPr>
            <w:r w:rsidRPr="00D1585B">
              <w:rPr>
                <w:rFonts w:hint="eastAsia"/>
                <w:b/>
                <w:bCs/>
                <w:sz w:val="18"/>
                <w:szCs w:val="18"/>
              </w:rPr>
              <w:t>冷却机</w:t>
            </w:r>
            <w:r w:rsidRPr="00D1585B">
              <w:rPr>
                <w:rFonts w:hint="eastAsia"/>
                <w:b/>
                <w:bCs/>
                <w:sz w:val="18"/>
                <w:szCs w:val="18"/>
              </w:rPr>
              <w:t xml:space="preserve">                     </w:t>
            </w:r>
          </w:p>
        </w:tc>
        <w:tc>
          <w:tcPr>
            <w:tcW w:w="1560" w:type="dxa"/>
            <w:tcBorders>
              <w:bottom w:val="nil"/>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100000</w:t>
            </w:r>
          </w:p>
        </w:tc>
        <w:tc>
          <w:tcPr>
            <w:tcW w:w="1411" w:type="dxa"/>
            <w:tcBorders>
              <w:bottom w:val="nil"/>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430000</w:t>
            </w:r>
          </w:p>
        </w:tc>
        <w:tc>
          <w:tcPr>
            <w:tcW w:w="1417" w:type="dxa"/>
            <w:tcBorders>
              <w:bottom w:val="nil"/>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200</w:t>
            </w:r>
          </w:p>
        </w:tc>
        <w:tc>
          <w:tcPr>
            <w:tcW w:w="1408" w:type="dxa"/>
            <w:tcBorders>
              <w:bottom w:val="nil"/>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c>
          <w:tcPr>
            <w:tcW w:w="1701" w:type="dxa"/>
            <w:tcBorders>
              <w:bottom w:val="nil"/>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r>
      <w:tr w:rsidR="004F0A28" w:rsidRPr="00D1585B" w:rsidTr="00E715DC">
        <w:trPr>
          <w:trHeight w:val="117"/>
          <w:jc w:val="right"/>
        </w:trPr>
        <w:tc>
          <w:tcPr>
            <w:tcW w:w="1701" w:type="dxa"/>
            <w:tcBorders>
              <w:top w:val="nil"/>
              <w:bottom w:val="single" w:sz="8" w:space="0" w:color="000000"/>
            </w:tcBorders>
            <w:shd w:val="clear" w:color="auto" w:fill="auto"/>
            <w:tcMar>
              <w:top w:w="72" w:type="dxa"/>
              <w:left w:w="144" w:type="dxa"/>
              <w:bottom w:w="72" w:type="dxa"/>
              <w:right w:w="144" w:type="dxa"/>
            </w:tcMar>
            <w:hideMark/>
          </w:tcPr>
          <w:p w:rsidR="00D1585B" w:rsidRPr="00D1585B" w:rsidRDefault="00D1585B" w:rsidP="004F0A28">
            <w:pPr>
              <w:rPr>
                <w:sz w:val="18"/>
                <w:szCs w:val="18"/>
              </w:rPr>
            </w:pPr>
            <w:r w:rsidRPr="00D1585B">
              <w:rPr>
                <w:rFonts w:hint="eastAsia"/>
                <w:b/>
                <w:bCs/>
                <w:sz w:val="18"/>
                <w:szCs w:val="18"/>
              </w:rPr>
              <w:t>除尘器</w:t>
            </w:r>
            <w:r w:rsidRPr="00D1585B">
              <w:rPr>
                <w:rFonts w:hint="eastAsia"/>
                <w:b/>
                <w:bCs/>
                <w:sz w:val="18"/>
                <w:szCs w:val="18"/>
              </w:rPr>
              <w:t xml:space="preserve">             </w:t>
            </w:r>
          </w:p>
        </w:tc>
        <w:tc>
          <w:tcPr>
            <w:tcW w:w="1560" w:type="dxa"/>
            <w:tcBorders>
              <w:top w:val="nil"/>
              <w:bottom w:val="single" w:sz="8" w:space="0" w:color="000000"/>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100000</w:t>
            </w:r>
          </w:p>
        </w:tc>
        <w:tc>
          <w:tcPr>
            <w:tcW w:w="1411" w:type="dxa"/>
            <w:tcBorders>
              <w:top w:val="nil"/>
              <w:bottom w:val="single" w:sz="8" w:space="0" w:color="000000"/>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180000</w:t>
            </w:r>
          </w:p>
        </w:tc>
        <w:tc>
          <w:tcPr>
            <w:tcW w:w="1417" w:type="dxa"/>
            <w:tcBorders>
              <w:top w:val="nil"/>
              <w:bottom w:val="single" w:sz="8" w:space="0" w:color="000000"/>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79000</w:t>
            </w:r>
          </w:p>
        </w:tc>
        <w:tc>
          <w:tcPr>
            <w:tcW w:w="1408" w:type="dxa"/>
            <w:tcBorders>
              <w:top w:val="nil"/>
              <w:bottom w:val="single" w:sz="8" w:space="0" w:color="000000"/>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c>
          <w:tcPr>
            <w:tcW w:w="1701" w:type="dxa"/>
            <w:tcBorders>
              <w:top w:val="nil"/>
              <w:bottom w:val="single" w:sz="8" w:space="0" w:color="000000"/>
            </w:tcBorders>
            <w:shd w:val="clear" w:color="auto" w:fill="auto"/>
            <w:tcMar>
              <w:top w:w="72" w:type="dxa"/>
              <w:left w:w="144" w:type="dxa"/>
              <w:bottom w:w="72" w:type="dxa"/>
              <w:right w:w="144" w:type="dxa"/>
            </w:tcMar>
            <w:hideMark/>
          </w:tcPr>
          <w:p w:rsidR="00D1585B" w:rsidRPr="00D1585B" w:rsidRDefault="00D1585B" w:rsidP="00D1585B">
            <w:pPr>
              <w:rPr>
                <w:sz w:val="18"/>
                <w:szCs w:val="18"/>
              </w:rPr>
            </w:pPr>
            <w:r w:rsidRPr="00D1585B">
              <w:rPr>
                <w:b/>
                <w:bCs/>
                <w:sz w:val="18"/>
                <w:szCs w:val="18"/>
              </w:rPr>
              <w:t>+ Ve</w:t>
            </w:r>
          </w:p>
        </w:tc>
      </w:tr>
    </w:tbl>
    <w:p w:rsidR="00D1585B" w:rsidRDefault="00D1585B" w:rsidP="007B61E4"/>
    <w:p w:rsidR="00381E9E" w:rsidRDefault="00381E9E" w:rsidP="007B61E4">
      <w:r w:rsidRPr="00381E9E">
        <w:rPr>
          <w:noProof/>
        </w:rPr>
        <w:drawing>
          <wp:inline distT="0" distB="0" distL="0" distR="0" wp14:anchorId="2E91A1D4" wp14:editId="4D89EC8A">
            <wp:extent cx="2408878" cy="1807200"/>
            <wp:effectExtent l="0" t="0" r="0" b="3175"/>
            <wp:docPr id="49158" name="Picture 4" descr="http://a3.att.hudong.com/80/64/01300000165488121067641009875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8" name="Picture 4" descr="http://a3.att.hudong.com/80/64/01300000165488121067641009875_s.jpg"/>
                    <pic:cNvPicPr>
                      <a:picLocks noChangeAspect="1" noChangeArrowheads="1"/>
                    </pic:cNvPicPr>
                  </pic:nvPicPr>
                  <pic:blipFill>
                    <a:blip r:embed="rId8" cstate="print"/>
                    <a:srcRect/>
                    <a:stretch>
                      <a:fillRect/>
                    </a:stretch>
                  </pic:blipFill>
                  <pic:spPr bwMode="auto">
                    <a:xfrm>
                      <a:off x="0" y="0"/>
                      <a:ext cx="2425196" cy="1819442"/>
                    </a:xfrm>
                    <a:prstGeom prst="rect">
                      <a:avLst/>
                    </a:prstGeom>
                    <a:noFill/>
                    <a:ln w="9525">
                      <a:noFill/>
                      <a:miter lim="800000"/>
                      <a:headEnd/>
                      <a:tailEnd/>
                    </a:ln>
                  </pic:spPr>
                </pic:pic>
              </a:graphicData>
            </a:graphic>
          </wp:inline>
        </w:drawing>
      </w:r>
      <w:r w:rsidRPr="00381E9E">
        <w:rPr>
          <w:noProof/>
        </w:rPr>
        <w:drawing>
          <wp:inline distT="0" distB="0" distL="0" distR="0" wp14:anchorId="79F19042" wp14:editId="43381B87">
            <wp:extent cx="2535912" cy="1800000"/>
            <wp:effectExtent l="0" t="0" r="0" b="0"/>
            <wp:docPr id="49157" name="Picture 2" descr="http://www.ecomanbiotech.com/img/201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7" name="Picture 2" descr="http://www.ecomanbiotech.com/img/20101-2.jpg"/>
                    <pic:cNvPicPr>
                      <a:picLocks noChangeAspect="1" noChangeArrowheads="1"/>
                    </pic:cNvPicPr>
                  </pic:nvPicPr>
                  <pic:blipFill>
                    <a:blip r:embed="rId9" cstate="print"/>
                    <a:srcRect/>
                    <a:stretch>
                      <a:fillRect/>
                    </a:stretch>
                  </pic:blipFill>
                  <pic:spPr bwMode="auto">
                    <a:xfrm>
                      <a:off x="0" y="0"/>
                      <a:ext cx="2576851" cy="1829059"/>
                    </a:xfrm>
                    <a:prstGeom prst="rect">
                      <a:avLst/>
                    </a:prstGeom>
                    <a:noFill/>
                    <a:ln w="9525">
                      <a:noFill/>
                      <a:miter lim="800000"/>
                      <a:headEnd/>
                      <a:tailEnd/>
                    </a:ln>
                  </pic:spPr>
                </pic:pic>
              </a:graphicData>
            </a:graphic>
          </wp:inline>
        </w:drawing>
      </w:r>
    </w:p>
    <w:p w:rsidR="00381E9E" w:rsidRDefault="00C466C2" w:rsidP="00C466C2">
      <w:r>
        <w:rPr>
          <w:rFonts w:hint="eastAsia"/>
        </w:rPr>
        <w:t xml:space="preserve">                         </w:t>
      </w:r>
      <w:r>
        <w:rPr>
          <w:rFonts w:hint="eastAsia"/>
        </w:rPr>
        <w:t>图</w:t>
      </w:r>
      <w:r>
        <w:rPr>
          <w:rFonts w:hint="eastAsia"/>
        </w:rPr>
        <w:t xml:space="preserve">2 </w:t>
      </w:r>
      <w:r>
        <w:rPr>
          <w:rFonts w:hint="eastAsia"/>
        </w:rPr>
        <w:t>饲料中</w:t>
      </w:r>
      <w:r>
        <w:t>的甲壳虫</w:t>
      </w:r>
      <w:r>
        <w:rPr>
          <w:rFonts w:hint="eastAsia"/>
        </w:rPr>
        <w:t xml:space="preserve">                             </w:t>
      </w:r>
      <w:r>
        <w:rPr>
          <w:rFonts w:hint="eastAsia"/>
        </w:rPr>
        <w:t>图</w:t>
      </w:r>
      <w:r>
        <w:rPr>
          <w:rFonts w:hint="eastAsia"/>
        </w:rPr>
        <w:t xml:space="preserve">3 </w:t>
      </w:r>
      <w:r>
        <w:rPr>
          <w:rFonts w:hint="eastAsia"/>
        </w:rPr>
        <w:t>饲料</w:t>
      </w:r>
      <w:r>
        <w:t>中的螨虫</w:t>
      </w:r>
    </w:p>
    <w:p w:rsidR="004270D8" w:rsidRDefault="001F20DE" w:rsidP="007B61E4">
      <w:r w:rsidRPr="001F20DE">
        <w:rPr>
          <w:rFonts w:hint="eastAsia"/>
          <w:b/>
        </w:rPr>
        <w:t>（</w:t>
      </w:r>
      <w:r w:rsidR="00FD6D36" w:rsidRPr="001F20DE">
        <w:rPr>
          <w:rFonts w:hint="eastAsia"/>
          <w:b/>
        </w:rPr>
        <w:t>三</w:t>
      </w:r>
      <w:r w:rsidRPr="001F20DE">
        <w:rPr>
          <w:rFonts w:hint="eastAsia"/>
          <w:b/>
        </w:rPr>
        <w:t>）</w:t>
      </w:r>
      <w:r w:rsidR="00FD6D36" w:rsidRPr="001F20DE">
        <w:rPr>
          <w:rFonts w:hint="eastAsia"/>
          <w:b/>
        </w:rPr>
        <w:t xml:space="preserve"> </w:t>
      </w:r>
      <w:r w:rsidR="00FD6D36" w:rsidRPr="001F20DE">
        <w:rPr>
          <w:rFonts w:hint="eastAsia"/>
          <w:b/>
        </w:rPr>
        <w:t>种鸡</w:t>
      </w:r>
      <w:r w:rsidR="00FD6D36" w:rsidRPr="001F20DE">
        <w:rPr>
          <w:b/>
        </w:rPr>
        <w:t>场的沙门氏菌</w:t>
      </w:r>
      <w:r w:rsidRPr="001F20DE">
        <w:rPr>
          <w:rFonts w:hint="eastAsia"/>
          <w:b/>
        </w:rPr>
        <w:t>：</w:t>
      </w:r>
      <w:r w:rsidR="0085534D">
        <w:t xml:space="preserve"> </w:t>
      </w:r>
      <w:r w:rsidR="00FD6D36">
        <w:rPr>
          <w:rFonts w:hint="eastAsia"/>
        </w:rPr>
        <w:t>如果</w:t>
      </w:r>
      <w:r w:rsidR="00FD6D36">
        <w:t>消除了通过</w:t>
      </w:r>
      <w:r w:rsidR="00FD6D36">
        <w:rPr>
          <w:rFonts w:hint="eastAsia"/>
        </w:rPr>
        <w:t>饲料</w:t>
      </w:r>
      <w:r w:rsidR="00EB5559">
        <w:t>原料和饲料生产线</w:t>
      </w:r>
      <w:r w:rsidR="00EB5559">
        <w:rPr>
          <w:rFonts w:hint="eastAsia"/>
        </w:rPr>
        <w:t>传播</w:t>
      </w:r>
      <w:r w:rsidR="00FD6D36">
        <w:t>沙门氏菌</w:t>
      </w:r>
      <w:r w:rsidR="00EB5559">
        <w:rPr>
          <w:rFonts w:hint="eastAsia"/>
        </w:rPr>
        <w:t>的途径</w:t>
      </w:r>
      <w:r w:rsidR="00FD6D36">
        <w:t>，种鸡场是否</w:t>
      </w:r>
      <w:r w:rsidR="00FD6D36">
        <w:rPr>
          <w:rFonts w:hint="eastAsia"/>
        </w:rPr>
        <w:t>就</w:t>
      </w:r>
      <w:r w:rsidR="00FD6D36">
        <w:t>安全了呢？其实</w:t>
      </w:r>
      <w:r w:rsidR="00FD6D36">
        <w:rPr>
          <w:rFonts w:hint="eastAsia"/>
        </w:rPr>
        <w:t>种鸡场内</w:t>
      </w:r>
      <w:r w:rsidR="00FD6D36">
        <w:t>有很多沙门氏菌滋生和传播的条件，如养殖场中的老鼠，种鸡身上的螨虫和养殖场的甲壳虫</w:t>
      </w:r>
      <w:r w:rsidR="0085534D">
        <w:rPr>
          <w:rFonts w:hint="eastAsia"/>
        </w:rPr>
        <w:t>、</w:t>
      </w:r>
      <w:r w:rsidR="0085534D">
        <w:t>蟑螂</w:t>
      </w:r>
      <w:r w:rsidR="00FD6D36">
        <w:t>等等</w:t>
      </w:r>
      <w:r w:rsidR="00C466C2">
        <w:rPr>
          <w:rFonts w:hint="eastAsia"/>
        </w:rPr>
        <w:t>（</w:t>
      </w:r>
      <w:r w:rsidR="00C466C2">
        <w:t>图</w:t>
      </w:r>
      <w:r w:rsidR="00C466C2">
        <w:rPr>
          <w:rFonts w:hint="eastAsia"/>
        </w:rPr>
        <w:t>2</w:t>
      </w:r>
      <w:r w:rsidR="00C466C2">
        <w:rPr>
          <w:rFonts w:hint="eastAsia"/>
        </w:rPr>
        <w:t>、</w:t>
      </w:r>
      <w:r w:rsidR="00C466C2">
        <w:t>图</w:t>
      </w:r>
      <w:r w:rsidR="00C466C2">
        <w:rPr>
          <w:rFonts w:hint="eastAsia"/>
        </w:rPr>
        <w:t>3</w:t>
      </w:r>
      <w:r w:rsidR="00C466C2">
        <w:rPr>
          <w:rFonts w:hint="eastAsia"/>
        </w:rPr>
        <w:t>）</w:t>
      </w:r>
      <w:r w:rsidR="00FD6D36">
        <w:t>。</w:t>
      </w:r>
      <w:r w:rsidR="00FD6D36">
        <w:rPr>
          <w:rFonts w:hint="eastAsia"/>
        </w:rPr>
        <w:t>大量研究</w:t>
      </w:r>
      <w:r w:rsidR="00FD6D36">
        <w:t>证明，</w:t>
      </w:r>
      <w:r w:rsidR="00FD6D36" w:rsidRPr="00FD6D36">
        <w:rPr>
          <w:rFonts w:hint="eastAsia"/>
        </w:rPr>
        <w:t>鸡皮刺螨</w:t>
      </w:r>
      <w:r w:rsidR="00FD6D36">
        <w:rPr>
          <w:rFonts w:hint="eastAsia"/>
        </w:rPr>
        <w:t>是沙门氏菌</w:t>
      </w:r>
      <w:r w:rsidR="00FD6D36">
        <w:t>的携带者，并</w:t>
      </w:r>
      <w:r w:rsidR="00FD6D36">
        <w:rPr>
          <w:rFonts w:hint="eastAsia"/>
        </w:rPr>
        <w:t>给</w:t>
      </w:r>
      <w:r w:rsidR="00FD6D36">
        <w:t>种鸡和蛋鸡传播沙门氏菌</w:t>
      </w:r>
      <w:r w:rsidR="00FD6D36">
        <w:rPr>
          <w:rFonts w:hint="eastAsia"/>
        </w:rPr>
        <w:t>（</w:t>
      </w:r>
      <w:r w:rsidR="00FD6D36" w:rsidRPr="00FD6D36">
        <w:t>Zanella</w:t>
      </w:r>
      <w:r w:rsidR="00FD6D36">
        <w:rPr>
          <w:rFonts w:hint="eastAsia"/>
        </w:rPr>
        <w:t>，</w:t>
      </w:r>
      <w:r w:rsidR="00FD6D36">
        <w:rPr>
          <w:rFonts w:hint="eastAsia"/>
        </w:rPr>
        <w:t>2007</w:t>
      </w:r>
      <w:r w:rsidR="00FD6D36">
        <w:rPr>
          <w:rFonts w:hint="eastAsia"/>
        </w:rPr>
        <w:t>）</w:t>
      </w:r>
      <w:r w:rsidR="00FD6D36" w:rsidRPr="00FD6D36">
        <w:rPr>
          <w:rFonts w:hint="eastAsia"/>
        </w:rPr>
        <w:t>。</w:t>
      </w:r>
    </w:p>
    <w:p w:rsidR="00FD6D36" w:rsidRDefault="004270D8" w:rsidP="007B61E4">
      <w:r>
        <w:rPr>
          <w:rFonts w:hint="eastAsia"/>
        </w:rPr>
        <w:t>在</w:t>
      </w:r>
      <w:r>
        <w:t>黄羽肉鸡</w:t>
      </w:r>
      <w:r>
        <w:rPr>
          <w:rFonts w:hint="eastAsia"/>
        </w:rPr>
        <w:t>种鸡场</w:t>
      </w:r>
      <w:r>
        <w:t>，种鸡场的沙门氏菌可能就来源于</w:t>
      </w:r>
      <w:r w:rsidR="002B69AD">
        <w:rPr>
          <w:rFonts w:hint="eastAsia"/>
        </w:rPr>
        <w:t>外来</w:t>
      </w:r>
      <w:r w:rsidR="002B69AD">
        <w:t>的种鸡，由于一些种鸡场没有自己的配套系，从商品鸡中选育种鸡，这种做法</w:t>
      </w:r>
      <w:r w:rsidR="002B69AD">
        <w:rPr>
          <w:rFonts w:hint="eastAsia"/>
        </w:rPr>
        <w:t>可以</w:t>
      </w:r>
      <w:r w:rsidR="002B69AD">
        <w:t>直接把沙门氏菌</w:t>
      </w:r>
      <w:r w:rsidR="002B69AD">
        <w:rPr>
          <w:rFonts w:hint="eastAsia"/>
        </w:rPr>
        <w:t>带入</w:t>
      </w:r>
      <w:r w:rsidR="002B69AD">
        <w:t>种鸡群。</w:t>
      </w:r>
      <w:r>
        <w:rPr>
          <w:rFonts w:hint="eastAsia"/>
        </w:rPr>
        <w:t>因此</w:t>
      </w:r>
      <w:r>
        <w:t>种鸡场的沙门氏菌</w:t>
      </w:r>
      <w:r>
        <w:rPr>
          <w:rFonts w:hint="eastAsia"/>
        </w:rPr>
        <w:t>控制</w:t>
      </w:r>
      <w:r>
        <w:t>是一套体系，并不是</w:t>
      </w:r>
      <w:r>
        <w:rPr>
          <w:rFonts w:hint="eastAsia"/>
        </w:rPr>
        <w:t>可以</w:t>
      </w:r>
      <w:r>
        <w:t>直接用抗生素就可以</w:t>
      </w:r>
      <w:r>
        <w:rPr>
          <w:rFonts w:hint="eastAsia"/>
        </w:rPr>
        <w:t>净化</w:t>
      </w:r>
      <w:r>
        <w:t>。</w:t>
      </w:r>
    </w:p>
    <w:p w:rsidR="002B69AD" w:rsidRPr="001F20DE" w:rsidRDefault="001F20DE" w:rsidP="007B61E4">
      <w:pPr>
        <w:rPr>
          <w:b/>
          <w:sz w:val="28"/>
          <w:szCs w:val="28"/>
        </w:rPr>
      </w:pPr>
      <w:r w:rsidRPr="001F20DE">
        <w:rPr>
          <w:rFonts w:hint="eastAsia"/>
          <w:b/>
          <w:sz w:val="28"/>
          <w:szCs w:val="28"/>
        </w:rPr>
        <w:t>三</w:t>
      </w:r>
      <w:r w:rsidRPr="001F20DE">
        <w:rPr>
          <w:rFonts w:hint="eastAsia"/>
          <w:b/>
          <w:sz w:val="28"/>
          <w:szCs w:val="28"/>
        </w:rPr>
        <w:t xml:space="preserve"> </w:t>
      </w:r>
      <w:r w:rsidR="002B69AD" w:rsidRPr="001F20DE">
        <w:rPr>
          <w:rFonts w:hint="eastAsia"/>
          <w:b/>
          <w:sz w:val="28"/>
          <w:szCs w:val="28"/>
        </w:rPr>
        <w:t>种鸡沙门氏菌</w:t>
      </w:r>
      <w:r w:rsidR="002B69AD" w:rsidRPr="001F20DE">
        <w:rPr>
          <w:b/>
          <w:sz w:val="28"/>
          <w:szCs w:val="28"/>
        </w:rPr>
        <w:t>控制的策略</w:t>
      </w:r>
    </w:p>
    <w:p w:rsidR="002B69AD" w:rsidRDefault="001F20DE" w:rsidP="002B69AD">
      <w:pPr>
        <w:ind w:firstLine="195"/>
      </w:pPr>
      <w:r>
        <w:rPr>
          <w:rFonts w:hint="eastAsia"/>
        </w:rPr>
        <w:t xml:space="preserve"> </w:t>
      </w:r>
      <w:r>
        <w:t xml:space="preserve">   </w:t>
      </w:r>
      <w:r w:rsidR="002B69AD">
        <w:rPr>
          <w:rFonts w:hint="eastAsia"/>
        </w:rPr>
        <w:t>通过</w:t>
      </w:r>
      <w:r w:rsidR="002B69AD">
        <w:t>以上的分析我们可以看出，种鸡场的</w:t>
      </w:r>
      <w:r w:rsidR="002B69AD">
        <w:rPr>
          <w:rFonts w:hint="eastAsia"/>
        </w:rPr>
        <w:t>沙门氏菌</w:t>
      </w:r>
      <w:r w:rsidR="002B69AD">
        <w:t>控制是一个系统工程，不能够从某一个环节就完全杜绝。</w:t>
      </w:r>
      <w:r w:rsidR="00EB5559">
        <w:rPr>
          <w:rFonts w:hint="eastAsia"/>
        </w:rPr>
        <w:t>不少学者</w:t>
      </w:r>
      <w:r w:rsidR="00EB5559">
        <w:t>讨论</w:t>
      </w:r>
      <w:r w:rsidR="002B69AD">
        <w:t>鸡白痢沙门氏菌的净化，</w:t>
      </w:r>
      <w:r w:rsidR="002B69AD">
        <w:rPr>
          <w:rFonts w:hint="eastAsia"/>
        </w:rPr>
        <w:t>其实</w:t>
      </w:r>
      <w:r w:rsidR="002B69AD">
        <w:t>净化是很难做到的，</w:t>
      </w:r>
      <w:r w:rsidR="002B69AD">
        <w:rPr>
          <w:rFonts w:hint="eastAsia"/>
        </w:rPr>
        <w:t>但</w:t>
      </w:r>
      <w:r w:rsidR="002B69AD">
        <w:t>我们能够通过各个环节的</w:t>
      </w:r>
      <w:r w:rsidR="002B69AD">
        <w:rPr>
          <w:rFonts w:hint="eastAsia"/>
        </w:rPr>
        <w:t>正确</w:t>
      </w:r>
      <w:r w:rsidR="002B69AD">
        <w:t>管理，降低</w:t>
      </w:r>
      <w:r w:rsidR="002B69AD">
        <w:rPr>
          <w:rFonts w:hint="eastAsia"/>
        </w:rPr>
        <w:t>种鸡</w:t>
      </w:r>
      <w:r w:rsidR="002B69AD">
        <w:t>沙门氏菌的</w:t>
      </w:r>
      <w:r w:rsidR="002B69AD">
        <w:rPr>
          <w:rFonts w:hint="eastAsia"/>
        </w:rPr>
        <w:t>阳性率。</w:t>
      </w:r>
    </w:p>
    <w:p w:rsidR="002B69AD" w:rsidRPr="001F20DE" w:rsidRDefault="001F20DE" w:rsidP="002B69AD">
      <w:pPr>
        <w:ind w:firstLine="195"/>
        <w:rPr>
          <w:b/>
        </w:rPr>
      </w:pPr>
      <w:r w:rsidRPr="001F20DE">
        <w:rPr>
          <w:rFonts w:hint="eastAsia"/>
          <w:b/>
        </w:rPr>
        <w:lastRenderedPageBreak/>
        <w:t>（</w:t>
      </w:r>
      <w:r w:rsidRPr="001F20DE">
        <w:rPr>
          <w:b/>
        </w:rPr>
        <w:t>一）</w:t>
      </w:r>
      <w:r w:rsidR="002B69AD" w:rsidRPr="001F20DE">
        <w:rPr>
          <w:rFonts w:hint="eastAsia"/>
          <w:b/>
        </w:rPr>
        <w:t>饲料和</w:t>
      </w:r>
      <w:r w:rsidR="002B69AD" w:rsidRPr="001F20DE">
        <w:rPr>
          <w:b/>
        </w:rPr>
        <w:t>饲料厂环节的沙门氏菌控制</w:t>
      </w:r>
      <w:r>
        <w:rPr>
          <w:rFonts w:hint="eastAsia"/>
          <w:b/>
        </w:rPr>
        <w:t>：</w:t>
      </w:r>
    </w:p>
    <w:p w:rsidR="00BC573B" w:rsidRDefault="001F20DE" w:rsidP="002B69AD">
      <w:pPr>
        <w:ind w:firstLine="195"/>
      </w:pPr>
      <w:r>
        <w:t xml:space="preserve">   </w:t>
      </w:r>
      <w:r w:rsidR="00BC573B">
        <w:rPr>
          <w:rFonts w:hint="eastAsia"/>
        </w:rPr>
        <w:t>综上所述</w:t>
      </w:r>
      <w:r w:rsidR="00BC573B">
        <w:t>，控制饲料原料和饲料厂中沙门氏菌的污染是控制种鸡沙门氏菌问题的第一步，</w:t>
      </w:r>
      <w:r w:rsidR="00BC573B">
        <w:rPr>
          <w:rFonts w:hint="eastAsia"/>
        </w:rPr>
        <w:t>诺伟司</w:t>
      </w:r>
      <w:r w:rsidR="00BC573B">
        <w:t>建议从以下几个方面做：</w:t>
      </w:r>
    </w:p>
    <w:p w:rsidR="00BC573B" w:rsidRDefault="00BC573B" w:rsidP="002B69AD">
      <w:pPr>
        <w:ind w:firstLine="195"/>
      </w:pPr>
      <w:r>
        <w:t xml:space="preserve">1 </w:t>
      </w:r>
      <w:r>
        <w:rPr>
          <w:rFonts w:hint="eastAsia"/>
        </w:rPr>
        <w:t>种鸡饲料厂</w:t>
      </w:r>
      <w:r>
        <w:t>尽量不要使用动物源性原料，如鱼粉、肉骨粉和羽毛粉等</w:t>
      </w:r>
      <w:r w:rsidR="00EB5559">
        <w:rPr>
          <w:rFonts w:hint="eastAsia"/>
        </w:rPr>
        <w:t>。</w:t>
      </w:r>
      <w:r w:rsidR="00EB5559">
        <w:t>沙门氏菌</w:t>
      </w:r>
      <w:r w:rsidR="00EB5559">
        <w:rPr>
          <w:rFonts w:hint="eastAsia"/>
        </w:rPr>
        <w:t>是</w:t>
      </w:r>
      <w:r w:rsidR="00EB5559">
        <w:t>嗜</w:t>
      </w:r>
      <w:r w:rsidR="00EB5559">
        <w:rPr>
          <w:rFonts w:hint="eastAsia"/>
        </w:rPr>
        <w:t>动物</w:t>
      </w:r>
      <w:r w:rsidR="00EB5559">
        <w:t>源性饲料的，</w:t>
      </w:r>
      <w:r w:rsidR="00EB5559">
        <w:rPr>
          <w:rFonts w:hint="eastAsia"/>
        </w:rPr>
        <w:t>鱼粉</w:t>
      </w:r>
      <w:r w:rsidR="00EB5559">
        <w:t>、肉骨粉</w:t>
      </w:r>
      <w:r w:rsidR="00EB5559">
        <w:rPr>
          <w:rFonts w:hint="eastAsia"/>
        </w:rPr>
        <w:t>是</w:t>
      </w:r>
      <w:r w:rsidR="00EB5559">
        <w:t>沙门氏菌很好的培养基。因此</w:t>
      </w:r>
      <w:r w:rsidR="00EB5559">
        <w:rPr>
          <w:rFonts w:hint="eastAsia"/>
        </w:rPr>
        <w:t>在</w:t>
      </w:r>
      <w:r w:rsidR="00EB5559">
        <w:t>没有把握的情况下，</w:t>
      </w:r>
      <w:r w:rsidR="00EB5559">
        <w:rPr>
          <w:rFonts w:hint="eastAsia"/>
        </w:rPr>
        <w:t>在</w:t>
      </w:r>
      <w:r w:rsidR="00EB5559">
        <w:t>种鸡场最好不要使用</w:t>
      </w:r>
      <w:r w:rsidR="00EB5559">
        <w:rPr>
          <w:rFonts w:hint="eastAsia"/>
        </w:rPr>
        <w:t>动物源性</w:t>
      </w:r>
      <w:r w:rsidR="00EB5559">
        <w:t>饲料。</w:t>
      </w:r>
    </w:p>
    <w:p w:rsidR="00BC573B" w:rsidRDefault="00BC573B" w:rsidP="002B69AD">
      <w:pPr>
        <w:ind w:firstLine="195"/>
      </w:pPr>
      <w:r>
        <w:t xml:space="preserve">2 </w:t>
      </w:r>
      <w:r>
        <w:rPr>
          <w:rFonts w:hint="eastAsia"/>
        </w:rPr>
        <w:t>对于</w:t>
      </w:r>
      <w:r>
        <w:t>有沙门氏菌挑战的种鸡场，建议种鸡饲料高温制粒，制粒温度在</w:t>
      </w:r>
      <w:r>
        <w:rPr>
          <w:rFonts w:hint="eastAsia"/>
        </w:rPr>
        <w:t>85</w:t>
      </w:r>
      <w:r>
        <w:rPr>
          <w:rFonts w:hint="eastAsia"/>
        </w:rPr>
        <w:t>度</w:t>
      </w:r>
      <w:r>
        <w:t>以上，调制时间在</w:t>
      </w:r>
      <w:r w:rsidR="00592181">
        <w:rPr>
          <w:rFonts w:hint="eastAsia"/>
        </w:rPr>
        <w:t>40</w:t>
      </w:r>
      <w:r w:rsidR="00592181">
        <w:rPr>
          <w:rFonts w:hint="eastAsia"/>
        </w:rPr>
        <w:t>秒</w:t>
      </w:r>
      <w:r w:rsidR="00592181">
        <w:t>以上，可以降低饲料</w:t>
      </w:r>
      <w:r w:rsidR="00592181">
        <w:rPr>
          <w:rFonts w:hint="eastAsia"/>
        </w:rPr>
        <w:t>中沙门氏菌</w:t>
      </w:r>
      <w:r w:rsidR="00592181">
        <w:t>的污染。</w:t>
      </w:r>
      <w:bookmarkStart w:id="0" w:name="OLE_LINK2"/>
      <w:r w:rsidR="00592181">
        <w:rPr>
          <w:rFonts w:hint="eastAsia"/>
        </w:rPr>
        <w:t>Hi</w:t>
      </w:r>
      <w:r w:rsidR="00592181">
        <w:t>matho</w:t>
      </w:r>
      <w:r w:rsidR="001F20DE">
        <w:t>ngkham</w:t>
      </w:r>
      <w:bookmarkEnd w:id="0"/>
      <w:r w:rsidR="001F20DE">
        <w:rPr>
          <w:rFonts w:hint="eastAsia"/>
        </w:rPr>
        <w:t>（</w:t>
      </w:r>
      <w:r w:rsidR="00592181">
        <w:t xml:space="preserve"> 1996</w:t>
      </w:r>
      <w:r w:rsidR="001F20DE">
        <w:rPr>
          <w:rFonts w:hint="eastAsia"/>
        </w:rPr>
        <w:t>）</w:t>
      </w:r>
      <w:r w:rsidR="00592181">
        <w:t>的研究表明，</w:t>
      </w:r>
      <w:r w:rsidR="00592181">
        <w:rPr>
          <w:rFonts w:hint="eastAsia"/>
        </w:rPr>
        <w:t>含水量</w:t>
      </w:r>
      <w:r w:rsidR="00592181">
        <w:rPr>
          <w:rFonts w:hint="eastAsia"/>
        </w:rPr>
        <w:t>15</w:t>
      </w:r>
      <w:r w:rsidR="00592181">
        <w:t>%</w:t>
      </w:r>
      <w:r w:rsidR="00592181">
        <w:t>的饲料在</w:t>
      </w:r>
      <w:r w:rsidR="00592181">
        <w:rPr>
          <w:rFonts w:hint="eastAsia"/>
        </w:rPr>
        <w:t>82.2</w:t>
      </w:r>
      <w:r w:rsidR="00592181">
        <w:rPr>
          <w:rFonts w:hint="eastAsia"/>
        </w:rPr>
        <w:t>℃，</w:t>
      </w:r>
      <w:r w:rsidR="00592181">
        <w:t>加热</w:t>
      </w:r>
      <w:r w:rsidR="00592181">
        <w:rPr>
          <w:rFonts w:hint="eastAsia"/>
        </w:rPr>
        <w:t>47</w:t>
      </w:r>
      <w:r w:rsidR="00592181">
        <w:rPr>
          <w:rFonts w:hint="eastAsia"/>
        </w:rPr>
        <w:t>秒</w:t>
      </w:r>
      <w:r w:rsidR="00592181">
        <w:t>，鼠</w:t>
      </w:r>
      <w:r w:rsidR="00592181">
        <w:rPr>
          <w:rFonts w:hint="eastAsia"/>
        </w:rPr>
        <w:t>伤寒</w:t>
      </w:r>
      <w:r w:rsidR="00592181">
        <w:t>沙门氏菌减少</w:t>
      </w:r>
      <w:r w:rsidR="00592181">
        <w:rPr>
          <w:rFonts w:hint="eastAsia"/>
        </w:rPr>
        <w:t>1000</w:t>
      </w:r>
      <w:r w:rsidR="00592181">
        <w:rPr>
          <w:rFonts w:hint="eastAsia"/>
        </w:rPr>
        <w:t>倍</w:t>
      </w:r>
      <w:r w:rsidR="00592181">
        <w:t>。而</w:t>
      </w:r>
      <w:r w:rsidR="00592181">
        <w:rPr>
          <w:rFonts w:hint="eastAsia"/>
        </w:rPr>
        <w:t>肠炎</w:t>
      </w:r>
      <w:r w:rsidR="00592181">
        <w:t>沙门氏菌降低</w:t>
      </w:r>
      <w:r w:rsidR="00592181">
        <w:rPr>
          <w:rFonts w:hint="eastAsia"/>
        </w:rPr>
        <w:t>1000</w:t>
      </w:r>
      <w:r w:rsidR="00592181">
        <w:rPr>
          <w:rFonts w:hint="eastAsia"/>
        </w:rPr>
        <w:t>倍</w:t>
      </w:r>
      <w:r w:rsidR="00592181">
        <w:t>只需要</w:t>
      </w:r>
      <w:r w:rsidR="00592181">
        <w:rPr>
          <w:rFonts w:hint="eastAsia"/>
        </w:rPr>
        <w:t>37</w:t>
      </w:r>
      <w:r w:rsidR="00592181">
        <w:rPr>
          <w:rFonts w:hint="eastAsia"/>
        </w:rPr>
        <w:t>秒</w:t>
      </w:r>
      <w:r w:rsidR="00592181">
        <w:rPr>
          <w:rFonts w:hint="eastAsia"/>
          <w:noProof/>
        </w:rPr>
        <w:t>。饲料</w:t>
      </w:r>
      <w:r w:rsidR="00592181">
        <w:rPr>
          <w:noProof/>
        </w:rPr>
        <w:t>厂可以通过延长调制时间和增加调制温度，有效的降低饲料中沙门氏菌的数量。</w:t>
      </w:r>
    </w:p>
    <w:p w:rsidR="00BC573B" w:rsidRDefault="00592181" w:rsidP="002B69AD">
      <w:pPr>
        <w:ind w:firstLine="195"/>
        <w:rPr>
          <w:noProof/>
        </w:rPr>
      </w:pPr>
      <w:r>
        <w:rPr>
          <w:noProof/>
        </w:rPr>
        <w:t xml:space="preserve">3 </w:t>
      </w:r>
      <w:r>
        <w:rPr>
          <w:rFonts w:hint="eastAsia"/>
          <w:noProof/>
        </w:rPr>
        <w:t>饲料</w:t>
      </w:r>
      <w:r>
        <w:rPr>
          <w:noProof/>
        </w:rPr>
        <w:t>管线的定期熏蒸：饲料管线是</w:t>
      </w:r>
      <w:r>
        <w:rPr>
          <w:rFonts w:hint="eastAsia"/>
          <w:noProof/>
        </w:rPr>
        <w:t>饲料螨虫</w:t>
      </w:r>
      <w:r>
        <w:rPr>
          <w:noProof/>
        </w:rPr>
        <w:t>和甲壳虫最喜欢的地方，但很容易被我们忽略。</w:t>
      </w:r>
      <w:r w:rsidR="002B2F6B">
        <w:rPr>
          <w:rFonts w:hint="eastAsia"/>
          <w:noProof/>
        </w:rPr>
        <w:t>因此</w:t>
      </w:r>
      <w:r w:rsidR="002B2F6B">
        <w:rPr>
          <w:noProof/>
        </w:rPr>
        <w:t>需要定期熏蒸饲料传送的管线。其实</w:t>
      </w:r>
      <w:r w:rsidR="002B2F6B">
        <w:rPr>
          <w:rFonts w:hint="eastAsia"/>
          <w:noProof/>
        </w:rPr>
        <w:t>方法</w:t>
      </w:r>
      <w:r w:rsidR="002B2F6B">
        <w:rPr>
          <w:noProof/>
        </w:rPr>
        <w:t>很简单，用粮食仓库杀虫剂磷化铝，用网兜吊在饲料管线内，把整个管线用胶带封住，熏蒸</w:t>
      </w:r>
      <w:r w:rsidR="002B2F6B">
        <w:rPr>
          <w:rFonts w:hint="eastAsia"/>
          <w:noProof/>
        </w:rPr>
        <w:t>12</w:t>
      </w:r>
      <w:r w:rsidR="002B2F6B">
        <w:rPr>
          <w:noProof/>
        </w:rPr>
        <w:t>-24</w:t>
      </w:r>
      <w:r w:rsidR="002B2F6B">
        <w:rPr>
          <w:rFonts w:hint="eastAsia"/>
          <w:noProof/>
        </w:rPr>
        <w:t>小时</w:t>
      </w:r>
      <w:r w:rsidR="002B2F6B">
        <w:rPr>
          <w:noProof/>
        </w:rPr>
        <w:t>，用胶锤敲打管线，清理死亡的甲虫尸体。建议</w:t>
      </w:r>
      <w:r w:rsidR="002B2F6B">
        <w:rPr>
          <w:rFonts w:hint="eastAsia"/>
          <w:noProof/>
        </w:rPr>
        <w:t>每个月</w:t>
      </w:r>
      <w:r w:rsidR="002B2F6B">
        <w:rPr>
          <w:noProof/>
        </w:rPr>
        <w:t>熏蒸一次。</w:t>
      </w:r>
    </w:p>
    <w:p w:rsidR="00102B4C" w:rsidRPr="001F20DE" w:rsidRDefault="002B2F6B" w:rsidP="002B2F6B">
      <w:pPr>
        <w:rPr>
          <w:noProof/>
        </w:rPr>
      </w:pPr>
      <w:r>
        <w:rPr>
          <w:rFonts w:hint="eastAsia"/>
          <w:noProof/>
        </w:rPr>
        <w:t>4</w:t>
      </w:r>
      <w:r w:rsidRPr="001F20DE">
        <w:rPr>
          <w:rFonts w:hint="eastAsia"/>
          <w:noProof/>
        </w:rPr>
        <w:t>清理饲料厂所有关键点：</w:t>
      </w:r>
      <w:r w:rsidRPr="001F20DE">
        <w:rPr>
          <w:noProof/>
        </w:rPr>
        <w:t>包括原料仓的底部、混合机的</w:t>
      </w:r>
      <w:r w:rsidRPr="001F20DE">
        <w:rPr>
          <w:rFonts w:hint="eastAsia"/>
          <w:noProof/>
        </w:rPr>
        <w:t>顶部，</w:t>
      </w:r>
      <w:r w:rsidR="00102B4C" w:rsidRPr="001F20DE">
        <w:rPr>
          <w:rFonts w:hint="eastAsia"/>
          <w:noProof/>
        </w:rPr>
        <w:t>成品</w:t>
      </w:r>
      <w:r w:rsidR="00102B4C" w:rsidRPr="001F20DE">
        <w:rPr>
          <w:noProof/>
        </w:rPr>
        <w:t>仓顶部</w:t>
      </w:r>
      <w:r w:rsidR="00102B4C" w:rsidRPr="001F20DE">
        <w:rPr>
          <w:rFonts w:hint="eastAsia"/>
          <w:noProof/>
        </w:rPr>
        <w:t>、除尘器</w:t>
      </w:r>
      <w:r w:rsidR="00102B4C" w:rsidRPr="001F20DE">
        <w:rPr>
          <w:noProof/>
        </w:rPr>
        <w:t>等容易被忽略的</w:t>
      </w:r>
      <w:r w:rsidR="00102B4C" w:rsidRPr="001F20DE">
        <w:rPr>
          <w:rFonts w:hint="eastAsia"/>
          <w:noProof/>
        </w:rPr>
        <w:t>死角</w:t>
      </w:r>
      <w:r w:rsidR="00102B4C" w:rsidRPr="001F20DE">
        <w:rPr>
          <w:noProof/>
        </w:rPr>
        <w:t>。</w:t>
      </w:r>
      <w:r w:rsidR="00102B4C" w:rsidRPr="001F20DE">
        <w:rPr>
          <w:rFonts w:hint="eastAsia"/>
          <w:noProof/>
        </w:rPr>
        <w:t>每天</w:t>
      </w:r>
      <w:r w:rsidR="00102B4C" w:rsidRPr="001F20DE">
        <w:rPr>
          <w:noProof/>
        </w:rPr>
        <w:t>清理管线周边的</w:t>
      </w:r>
      <w:r w:rsidR="00102B4C" w:rsidRPr="001F20DE">
        <w:rPr>
          <w:rFonts w:hint="eastAsia"/>
          <w:noProof/>
        </w:rPr>
        <w:t>饲料</w:t>
      </w:r>
      <w:r w:rsidR="00102B4C" w:rsidRPr="001F20DE">
        <w:rPr>
          <w:noProof/>
        </w:rPr>
        <w:t>粉尘，杜绝这些粉尘进入饲料。</w:t>
      </w:r>
    </w:p>
    <w:p w:rsidR="002B2F6B" w:rsidRPr="001F20DE" w:rsidRDefault="00102B4C" w:rsidP="00102B4C">
      <w:pPr>
        <w:rPr>
          <w:noProof/>
        </w:rPr>
      </w:pPr>
      <w:r w:rsidRPr="001F20DE">
        <w:rPr>
          <w:rFonts w:hint="eastAsia"/>
          <w:noProof/>
        </w:rPr>
        <w:t xml:space="preserve">5 </w:t>
      </w:r>
      <w:r w:rsidRPr="001F20DE">
        <w:rPr>
          <w:rFonts w:hint="eastAsia"/>
          <w:noProof/>
        </w:rPr>
        <w:t>清洗</w:t>
      </w:r>
      <w:r w:rsidRPr="001F20DE">
        <w:rPr>
          <w:noProof/>
        </w:rPr>
        <w:t>饲料管线：</w:t>
      </w:r>
      <w:r w:rsidRPr="001F20DE">
        <w:rPr>
          <w:noProof/>
        </w:rPr>
        <w:t xml:space="preserve"> </w:t>
      </w:r>
      <w:r w:rsidR="0061492D">
        <w:rPr>
          <w:rFonts w:hint="eastAsia"/>
          <w:noProof/>
        </w:rPr>
        <w:t>有</w:t>
      </w:r>
      <w:r w:rsidR="0061492D">
        <w:rPr>
          <w:noProof/>
        </w:rPr>
        <w:t>大量研究表明，</w:t>
      </w:r>
      <w:r w:rsidR="0061492D">
        <w:rPr>
          <w:rFonts w:hint="eastAsia"/>
          <w:noProof/>
        </w:rPr>
        <w:t>短链有机酸</w:t>
      </w:r>
      <w:r w:rsidR="0061492D">
        <w:rPr>
          <w:noProof/>
        </w:rPr>
        <w:t>能够降低沙门氏菌的污染</w:t>
      </w:r>
      <w:r w:rsidR="0061492D">
        <w:rPr>
          <w:rFonts w:hint="eastAsia"/>
          <w:noProof/>
        </w:rPr>
        <w:t>（</w:t>
      </w:r>
      <w:r w:rsidR="0061492D" w:rsidRPr="0061492D">
        <w:rPr>
          <w:noProof/>
        </w:rPr>
        <w:t>Cherrington</w:t>
      </w:r>
      <w:r w:rsidR="0061492D" w:rsidRPr="0061492D">
        <w:rPr>
          <w:rFonts w:hint="eastAsia"/>
          <w:noProof/>
        </w:rPr>
        <w:t>，</w:t>
      </w:r>
      <w:r w:rsidR="0061492D" w:rsidRPr="0061492D">
        <w:rPr>
          <w:noProof/>
        </w:rPr>
        <w:t>et al 1991</w:t>
      </w:r>
      <w:r w:rsidR="0061492D" w:rsidRPr="0061492D">
        <w:rPr>
          <w:rFonts w:hint="eastAsia"/>
          <w:noProof/>
        </w:rPr>
        <w:t>）</w:t>
      </w:r>
      <w:r w:rsidR="0061492D">
        <w:rPr>
          <w:noProof/>
        </w:rPr>
        <w:t>，</w:t>
      </w:r>
      <w:r w:rsidR="002B2F6B" w:rsidRPr="001F20DE">
        <w:rPr>
          <w:rFonts w:hint="eastAsia"/>
          <w:noProof/>
        </w:rPr>
        <w:t>用混合机体积一半的谷物</w:t>
      </w:r>
      <w:r w:rsidRPr="001F20DE">
        <w:rPr>
          <w:rFonts w:hint="eastAsia"/>
          <w:noProof/>
        </w:rPr>
        <w:t>或者其它</w:t>
      </w:r>
      <w:r w:rsidRPr="001F20DE">
        <w:rPr>
          <w:noProof/>
        </w:rPr>
        <w:t>原料</w:t>
      </w:r>
      <w:r w:rsidR="002B2F6B" w:rsidRPr="001F20DE">
        <w:rPr>
          <w:noProof/>
        </w:rPr>
        <w:t xml:space="preserve">+25Kg </w:t>
      </w:r>
      <w:r w:rsidR="002B2F6B" w:rsidRPr="001F20DE">
        <w:rPr>
          <w:rFonts w:hint="eastAsia"/>
          <w:noProof/>
        </w:rPr>
        <w:t>甲酸</w:t>
      </w:r>
      <w:r w:rsidR="002B2F6B" w:rsidRPr="00B46E7F">
        <w:rPr>
          <w:noProof/>
        </w:rPr>
        <w:t xml:space="preserve"> </w:t>
      </w:r>
      <w:r>
        <w:rPr>
          <w:rFonts w:hint="eastAsia"/>
          <w:noProof/>
        </w:rPr>
        <w:t>，</w:t>
      </w:r>
      <w:r>
        <w:rPr>
          <w:noProof/>
        </w:rPr>
        <w:t>从混合到成品出料全部走一遍，然后</w:t>
      </w:r>
      <w:r w:rsidR="002B2F6B" w:rsidRPr="001F20DE">
        <w:rPr>
          <w:rFonts w:hint="eastAsia"/>
          <w:noProof/>
        </w:rPr>
        <w:t>每次额外添加</w:t>
      </w:r>
      <w:r w:rsidR="002B2F6B" w:rsidRPr="001F20DE">
        <w:rPr>
          <w:noProof/>
        </w:rPr>
        <w:t>10kgs</w:t>
      </w:r>
      <w:r w:rsidR="002B2F6B" w:rsidRPr="001F20DE">
        <w:rPr>
          <w:rFonts w:hint="eastAsia"/>
          <w:noProof/>
        </w:rPr>
        <w:t>，重复</w:t>
      </w:r>
      <w:r w:rsidR="002B2F6B" w:rsidRPr="001F20DE">
        <w:rPr>
          <w:noProof/>
        </w:rPr>
        <w:t>3</w:t>
      </w:r>
      <w:r w:rsidRPr="001F20DE">
        <w:rPr>
          <w:rFonts w:hint="eastAsia"/>
          <w:noProof/>
        </w:rPr>
        <w:t>次。</w:t>
      </w:r>
      <w:r w:rsidR="002B2F6B" w:rsidRPr="001F20DE">
        <w:rPr>
          <w:rFonts w:hint="eastAsia"/>
          <w:noProof/>
        </w:rPr>
        <w:t>推荐剂量是</w:t>
      </w:r>
      <w:r w:rsidR="002B2F6B" w:rsidRPr="001F20DE">
        <w:rPr>
          <w:noProof/>
        </w:rPr>
        <w:t>25 kg + 10 Kg + 10 Kg /T</w:t>
      </w:r>
      <w:r w:rsidR="002B2F6B" w:rsidRPr="001F20DE">
        <w:rPr>
          <w:rFonts w:hint="eastAsia"/>
          <w:noProof/>
        </w:rPr>
        <w:t>混合机，对更大的混合机要相应增加数量</w:t>
      </w:r>
    </w:p>
    <w:p w:rsidR="00782BBC" w:rsidRPr="001F20DE" w:rsidRDefault="00782BBC" w:rsidP="00102B4C">
      <w:pPr>
        <w:rPr>
          <w:noProof/>
        </w:rPr>
      </w:pPr>
      <w:r w:rsidRPr="001F20DE">
        <w:rPr>
          <w:rFonts w:hint="eastAsia"/>
          <w:noProof/>
        </w:rPr>
        <w:t xml:space="preserve">6 </w:t>
      </w:r>
      <w:r w:rsidRPr="001F20DE">
        <w:rPr>
          <w:rFonts w:hint="eastAsia"/>
          <w:noProof/>
        </w:rPr>
        <w:t>饲料</w:t>
      </w:r>
      <w:r w:rsidRPr="001F20DE">
        <w:rPr>
          <w:noProof/>
        </w:rPr>
        <w:t>中沙门氏菌的控制：诺伟司研究了有机酸艾维酸</w:t>
      </w:r>
      <w:r w:rsidRPr="001F20DE">
        <w:rPr>
          <w:noProof/>
        </w:rPr>
        <w:t>DA</w:t>
      </w:r>
      <w:r w:rsidRPr="001F20DE">
        <w:rPr>
          <w:noProof/>
        </w:rPr>
        <w:t>对肉鸡沙门氏菌攻毒下对生产性能的影响，</w:t>
      </w:r>
      <w:r w:rsidRPr="001F20DE">
        <w:rPr>
          <w:rFonts w:hint="eastAsia"/>
          <w:noProof/>
        </w:rPr>
        <w:t>实验</w:t>
      </w:r>
      <w:r w:rsidRPr="001F20DE">
        <w:rPr>
          <w:noProof/>
        </w:rPr>
        <w:t>设计如下：</w:t>
      </w:r>
    </w:p>
    <w:p w:rsidR="00C03FCB" w:rsidRPr="00782BBC" w:rsidRDefault="00EB5559" w:rsidP="00782BBC">
      <w:pPr>
        <w:numPr>
          <w:ilvl w:val="0"/>
          <w:numId w:val="6"/>
        </w:numPr>
      </w:pPr>
      <w:r w:rsidRPr="00782BBC">
        <w:t>UFG – Brazil</w:t>
      </w:r>
      <w:r w:rsidR="00782BBC">
        <w:rPr>
          <w:rFonts w:hint="eastAsia"/>
        </w:rPr>
        <w:t>巴西大学</w:t>
      </w:r>
    </w:p>
    <w:p w:rsidR="00C03FCB" w:rsidRPr="00782BBC" w:rsidRDefault="00EB5559" w:rsidP="00782BBC">
      <w:pPr>
        <w:numPr>
          <w:ilvl w:val="0"/>
          <w:numId w:val="7"/>
        </w:numPr>
      </w:pPr>
      <w:r w:rsidRPr="00782BBC">
        <w:t xml:space="preserve"> 1-28 </w:t>
      </w:r>
      <w:r w:rsidR="00782BBC">
        <w:rPr>
          <w:rFonts w:hint="eastAsia"/>
        </w:rPr>
        <w:t>天实验</w:t>
      </w:r>
      <w:r w:rsidR="00782BBC">
        <w:t>，用代谢</w:t>
      </w:r>
      <w:r w:rsidR="00782BBC">
        <w:rPr>
          <w:rFonts w:hint="eastAsia"/>
        </w:rPr>
        <w:t>笼</w:t>
      </w:r>
      <w:r w:rsidR="00782BBC">
        <w:t>饲养</w:t>
      </w:r>
      <w:r w:rsidRPr="00782BBC">
        <w:rPr>
          <w:b/>
          <w:bCs/>
        </w:rPr>
        <w:t xml:space="preserve"> </w:t>
      </w:r>
    </w:p>
    <w:p w:rsidR="00C03FCB" w:rsidRPr="00782BBC" w:rsidRDefault="00EB5559" w:rsidP="00782BBC">
      <w:pPr>
        <w:numPr>
          <w:ilvl w:val="0"/>
          <w:numId w:val="8"/>
        </w:numPr>
      </w:pPr>
      <w:r w:rsidRPr="00782BBC">
        <w:t xml:space="preserve"> </w:t>
      </w:r>
      <w:r w:rsidR="00782BBC">
        <w:rPr>
          <w:rFonts w:hint="eastAsia"/>
        </w:rPr>
        <w:t>每个</w:t>
      </w:r>
      <w:r w:rsidR="00782BBC">
        <w:t>处理</w:t>
      </w:r>
      <w:r w:rsidR="00782BBC">
        <w:rPr>
          <w:rFonts w:hint="eastAsia"/>
        </w:rPr>
        <w:t>7</w:t>
      </w:r>
      <w:r w:rsidR="00782BBC">
        <w:rPr>
          <w:rFonts w:hint="eastAsia"/>
        </w:rPr>
        <w:t>个</w:t>
      </w:r>
      <w:r w:rsidR="00782BBC">
        <w:t>重复，每个重复</w:t>
      </w:r>
      <w:r w:rsidR="00782BBC">
        <w:t>15</w:t>
      </w:r>
      <w:r w:rsidR="00782BBC">
        <w:rPr>
          <w:rFonts w:hint="eastAsia"/>
        </w:rPr>
        <w:t>只</w:t>
      </w:r>
      <w:r w:rsidR="00782BBC">
        <w:t>肉鸡</w:t>
      </w:r>
    </w:p>
    <w:p w:rsidR="00C03FCB" w:rsidRPr="00782BBC" w:rsidRDefault="00782BBC" w:rsidP="00782BBC">
      <w:pPr>
        <w:numPr>
          <w:ilvl w:val="0"/>
          <w:numId w:val="9"/>
        </w:numPr>
      </w:pPr>
      <w:r>
        <w:rPr>
          <w:rFonts w:hint="eastAsia"/>
        </w:rPr>
        <w:t>实验处理</w:t>
      </w:r>
      <w:r w:rsidR="00EB5559" w:rsidRPr="00782BBC">
        <w:t>:</w:t>
      </w:r>
    </w:p>
    <w:p w:rsidR="00782BBC" w:rsidRPr="00782BBC" w:rsidRDefault="00782BBC" w:rsidP="00782BBC">
      <w:r w:rsidRPr="00782BBC">
        <w:t xml:space="preserve">T1: </w:t>
      </w:r>
      <w:r>
        <w:rPr>
          <w:rFonts w:hint="eastAsia"/>
        </w:rPr>
        <w:t>对照</w:t>
      </w:r>
      <w:r w:rsidRPr="00782BBC">
        <w:t xml:space="preserve"> – </w:t>
      </w:r>
      <w:r>
        <w:rPr>
          <w:rFonts w:hint="eastAsia"/>
        </w:rPr>
        <w:t>没有攻毒</w:t>
      </w:r>
    </w:p>
    <w:p w:rsidR="00782BBC" w:rsidRPr="00782BBC" w:rsidRDefault="00782BBC" w:rsidP="00782BBC">
      <w:r w:rsidRPr="00782BBC">
        <w:t xml:space="preserve">T2: </w:t>
      </w:r>
      <w:r>
        <w:rPr>
          <w:rFonts w:hint="eastAsia"/>
        </w:rPr>
        <w:t>对照组</w:t>
      </w:r>
      <w:r w:rsidRPr="00782BBC">
        <w:t xml:space="preserve"> + ACTIVATE DA (4kg/ton) – </w:t>
      </w:r>
      <w:r>
        <w:rPr>
          <w:rFonts w:hint="eastAsia"/>
        </w:rPr>
        <w:t>不攻毒</w:t>
      </w:r>
    </w:p>
    <w:p w:rsidR="00782BBC" w:rsidRPr="00782BBC" w:rsidRDefault="00782BBC" w:rsidP="00782BBC">
      <w:r w:rsidRPr="00782BBC">
        <w:t xml:space="preserve">T3: </w:t>
      </w:r>
      <w:r>
        <w:rPr>
          <w:rFonts w:hint="eastAsia"/>
        </w:rPr>
        <w:t>素囊攻毒</w:t>
      </w:r>
      <w:r w:rsidRPr="00782BBC">
        <w:t xml:space="preserve"> (</w:t>
      </w:r>
      <w:r>
        <w:rPr>
          <w:rFonts w:hint="eastAsia"/>
        </w:rPr>
        <w:t>第</w:t>
      </w:r>
      <w:r>
        <w:rPr>
          <w:rFonts w:hint="eastAsia"/>
        </w:rPr>
        <w:t>1</w:t>
      </w:r>
      <w:r>
        <w:rPr>
          <w:rFonts w:hint="eastAsia"/>
        </w:rPr>
        <w:t>天用</w:t>
      </w:r>
      <w:r w:rsidRPr="00782BBC">
        <w:t>5.0 x 10</w:t>
      </w:r>
      <w:r w:rsidRPr="00782BBC">
        <w:rPr>
          <w:vertAlign w:val="superscript"/>
        </w:rPr>
        <w:t>2</w:t>
      </w:r>
      <w:r w:rsidRPr="00782BBC">
        <w:t xml:space="preserve"> CFU</w:t>
      </w:r>
      <w:r>
        <w:rPr>
          <w:rFonts w:hint="eastAsia"/>
        </w:rPr>
        <w:t>的</w:t>
      </w:r>
      <w:r w:rsidR="006E7B92">
        <w:rPr>
          <w:rFonts w:hint="eastAsia"/>
        </w:rPr>
        <w:t>鼠伤寒</w:t>
      </w:r>
      <w:r>
        <w:t>沙门氏菌</w:t>
      </w:r>
      <w:r w:rsidR="006E7B92">
        <w:rPr>
          <w:rFonts w:hint="eastAsia"/>
        </w:rPr>
        <w:t>素囊灌注</w:t>
      </w:r>
      <w:r w:rsidR="006E7B92">
        <w:t>攻毒</w:t>
      </w:r>
      <w:r w:rsidR="006E7B92">
        <w:rPr>
          <w:rFonts w:hint="eastAsia"/>
        </w:rPr>
        <w:t>)</w:t>
      </w:r>
    </w:p>
    <w:p w:rsidR="00782BBC" w:rsidRPr="00782BBC" w:rsidRDefault="00782BBC" w:rsidP="00782BBC">
      <w:r w:rsidRPr="00782BBC">
        <w:t xml:space="preserve">T4: </w:t>
      </w:r>
      <w:r w:rsidR="006E7B92">
        <w:rPr>
          <w:rFonts w:hint="eastAsia"/>
        </w:rPr>
        <w:t>素囊攻毒</w:t>
      </w:r>
      <w:r w:rsidR="006E7B92">
        <w:t>组</w:t>
      </w:r>
      <w:r w:rsidRPr="00782BBC">
        <w:t xml:space="preserve"> + ACTIVATE DA (4 kg/ton)</w:t>
      </w:r>
    </w:p>
    <w:p w:rsidR="00782BBC" w:rsidRDefault="006E7B92" w:rsidP="00102B4C">
      <w:r>
        <w:rPr>
          <w:rFonts w:hint="eastAsia"/>
        </w:rPr>
        <w:t>实验</w:t>
      </w:r>
      <w:r>
        <w:t>结果表明，</w:t>
      </w:r>
      <w:r>
        <w:rPr>
          <w:rFonts w:hint="eastAsia"/>
        </w:rPr>
        <w:t>在沙门氏菌</w:t>
      </w:r>
      <w:r>
        <w:t>攻毒状态下，</w:t>
      </w:r>
      <w:r w:rsidR="00C81D7F">
        <w:rPr>
          <w:rFonts w:hint="eastAsia"/>
        </w:rPr>
        <w:t>艾维酸</w:t>
      </w:r>
      <w:r w:rsidR="00C81D7F">
        <w:t>DA</w:t>
      </w:r>
      <w:r w:rsidR="00C81D7F">
        <w:t>组显著低提高了肉鸡的生产性能。</w:t>
      </w:r>
      <w:r w:rsidR="00C81D7F">
        <w:rPr>
          <w:rFonts w:hint="eastAsia"/>
        </w:rPr>
        <w:t>该实验</w:t>
      </w:r>
      <w:r w:rsidR="00C81D7F">
        <w:t>表明，</w:t>
      </w:r>
      <w:r w:rsidR="00C81D7F">
        <w:rPr>
          <w:rFonts w:hint="eastAsia"/>
        </w:rPr>
        <w:t>在种鸡</w:t>
      </w:r>
      <w:r w:rsidR="00C81D7F">
        <w:t>日粮中添加有机酸</w:t>
      </w:r>
      <w:r w:rsidR="00C81D7F">
        <w:rPr>
          <w:rFonts w:hint="eastAsia"/>
        </w:rPr>
        <w:t>，</w:t>
      </w:r>
      <w:r w:rsidR="00C81D7F">
        <w:t>对控制沙门氏菌是有</w:t>
      </w:r>
      <w:r w:rsidR="00C81D7F">
        <w:rPr>
          <w:rFonts w:hint="eastAsia"/>
        </w:rPr>
        <w:t>帮助</w:t>
      </w:r>
      <w:r w:rsidR="00C81D7F">
        <w:t>的</w:t>
      </w:r>
      <w:r w:rsidR="00D2253A">
        <w:rPr>
          <w:rFonts w:hint="eastAsia"/>
        </w:rPr>
        <w:t>（</w:t>
      </w:r>
      <w:r w:rsidR="00D2253A">
        <w:t>见图</w:t>
      </w:r>
      <w:r w:rsidR="00D2253A">
        <w:rPr>
          <w:rFonts w:hint="eastAsia"/>
        </w:rPr>
        <w:t>4</w:t>
      </w:r>
      <w:r w:rsidR="00D2253A">
        <w:rPr>
          <w:rFonts w:hint="eastAsia"/>
        </w:rPr>
        <w:t>）</w:t>
      </w:r>
      <w:r w:rsidR="00C81D7F">
        <w:t>。</w:t>
      </w:r>
      <w:r w:rsidR="00D2253A">
        <w:rPr>
          <w:rFonts w:hint="eastAsia"/>
        </w:rPr>
        <w:t>柏林</w:t>
      </w:r>
      <w:r w:rsidR="00D2253A">
        <w:t>大学</w:t>
      </w:r>
      <w:r w:rsidR="00D2253A">
        <w:rPr>
          <w:rFonts w:hint="eastAsia"/>
        </w:rPr>
        <w:lastRenderedPageBreak/>
        <w:t>2012</w:t>
      </w:r>
      <w:r w:rsidR="00D2253A">
        <w:rPr>
          <w:rFonts w:hint="eastAsia"/>
        </w:rPr>
        <w:t>年</w:t>
      </w:r>
      <w:r w:rsidR="00D2253A">
        <w:t>的研究表明，使用肠炎沙门氏菌攻毒肉鸡，在饲料中添加</w:t>
      </w:r>
      <w:r w:rsidR="00D2253A">
        <w:rPr>
          <w:rFonts w:hint="eastAsia"/>
        </w:rPr>
        <w:t>2</w:t>
      </w:r>
      <w:r w:rsidR="00D2253A">
        <w:t>kg/</w:t>
      </w:r>
      <w:r w:rsidR="00D2253A">
        <w:rPr>
          <w:rFonts w:hint="eastAsia"/>
        </w:rPr>
        <w:t>吨</w:t>
      </w:r>
      <w:r w:rsidR="00D2253A">
        <w:t>的包被型</w:t>
      </w:r>
      <w:r w:rsidR="00D2253A">
        <w:rPr>
          <w:rFonts w:hint="eastAsia"/>
        </w:rPr>
        <w:t>Pr</w:t>
      </w:r>
      <w:r w:rsidR="00D2253A">
        <w:t>ovenia</w:t>
      </w:r>
      <w:r w:rsidR="00D2253A">
        <w:rPr>
          <w:rFonts w:hint="eastAsia"/>
        </w:rPr>
        <w:t>能够</w:t>
      </w:r>
      <w:r w:rsidR="00D2253A">
        <w:t>显著提高肉鸡的增重和降低料肉比</w:t>
      </w:r>
      <w:r w:rsidR="00D2253A">
        <w:rPr>
          <w:rFonts w:hint="eastAsia"/>
        </w:rPr>
        <w:t>（</w:t>
      </w:r>
      <w:r w:rsidR="00D2253A">
        <w:t>见图</w:t>
      </w:r>
      <w:r w:rsidR="00D2253A">
        <w:t>5</w:t>
      </w:r>
      <w:r w:rsidR="00D2253A">
        <w:rPr>
          <w:rFonts w:hint="eastAsia"/>
        </w:rPr>
        <w:t>和</w:t>
      </w:r>
      <w:r w:rsidR="00D2253A">
        <w:t>图</w:t>
      </w:r>
      <w:r w:rsidR="00D2253A">
        <w:rPr>
          <w:rFonts w:hint="eastAsia"/>
        </w:rPr>
        <w:t>6</w:t>
      </w:r>
      <w:r w:rsidR="00D2253A">
        <w:rPr>
          <w:rFonts w:hint="eastAsia"/>
        </w:rPr>
        <w:t>）</w:t>
      </w:r>
      <w:r w:rsidR="00D2253A">
        <w:t>。</w:t>
      </w:r>
      <w:r w:rsidR="00693592">
        <w:rPr>
          <w:rFonts w:hint="eastAsia"/>
        </w:rPr>
        <w:t>由于</w:t>
      </w:r>
      <w:r w:rsidR="00693592">
        <w:t>种鸡饲料</w:t>
      </w:r>
      <w:r w:rsidR="00693592">
        <w:rPr>
          <w:rFonts w:hint="eastAsia"/>
        </w:rPr>
        <w:t>中</w:t>
      </w:r>
      <w:r w:rsidR="00693592">
        <w:t>含有大量的石粉，因此建议使用</w:t>
      </w:r>
      <w:r w:rsidR="00693592">
        <w:rPr>
          <w:rFonts w:hint="eastAsia"/>
        </w:rPr>
        <w:t>缓释包被</w:t>
      </w:r>
      <w:r w:rsidR="00693592">
        <w:t>的有机酸，直接在小肠内发挥作用</w:t>
      </w:r>
      <w:r w:rsidR="00693592">
        <w:rPr>
          <w:rFonts w:hint="eastAsia"/>
        </w:rPr>
        <w:t>。</w:t>
      </w:r>
      <w:r w:rsidR="00C466C2">
        <w:rPr>
          <w:rFonts w:hint="eastAsia"/>
        </w:rPr>
        <w:t>诺伟司</w:t>
      </w:r>
      <w:r w:rsidR="00ED211A">
        <w:rPr>
          <w:rFonts w:hint="eastAsia"/>
        </w:rPr>
        <w:t>技术</w:t>
      </w:r>
      <w:r w:rsidR="00ED211A">
        <w:t>团队</w:t>
      </w:r>
      <w:r w:rsidR="00C466C2">
        <w:t>建议，在种鸡饲料中使用缓释包被型酸化剂</w:t>
      </w:r>
      <w:r w:rsidR="00547E45">
        <w:rPr>
          <w:rFonts w:hint="eastAsia"/>
        </w:rPr>
        <w:t>护美酸</w:t>
      </w:r>
      <w:r w:rsidR="00547E45">
        <w:t>（</w:t>
      </w:r>
      <w:r w:rsidR="00547E45">
        <w:rPr>
          <w:rFonts w:hint="eastAsia"/>
        </w:rPr>
        <w:t>P</w:t>
      </w:r>
      <w:r w:rsidR="00547E45">
        <w:t>rovenia</w:t>
      </w:r>
      <w:r w:rsidR="00547E45">
        <w:rPr>
          <w:rFonts w:hint="eastAsia"/>
        </w:rPr>
        <w:t>）</w:t>
      </w:r>
      <w:r w:rsidR="00C466C2">
        <w:t>预防和减少</w:t>
      </w:r>
      <w:r w:rsidR="00C466C2">
        <w:rPr>
          <w:rFonts w:hint="eastAsia"/>
        </w:rPr>
        <w:t>种鸡</w:t>
      </w:r>
      <w:r w:rsidR="00C466C2">
        <w:t>沙门氏菌的</w:t>
      </w:r>
      <w:r w:rsidR="00C466C2">
        <w:rPr>
          <w:rFonts w:hint="eastAsia"/>
        </w:rPr>
        <w:t>传播</w:t>
      </w:r>
      <w:r w:rsidR="00C466C2">
        <w:t>，</w:t>
      </w:r>
      <w:r w:rsidR="00547E45">
        <w:rPr>
          <w:rFonts w:hint="eastAsia"/>
        </w:rPr>
        <w:t>在</w:t>
      </w:r>
      <w:r w:rsidR="00547E45">
        <w:t>有较为严重的沙门氏菌问题的种鸡场，</w:t>
      </w:r>
      <w:r w:rsidR="00CC7776">
        <w:t>建议的添加量为每吨饲料</w:t>
      </w:r>
      <w:r w:rsidR="00C466C2">
        <w:rPr>
          <w:rFonts w:hint="eastAsia"/>
        </w:rPr>
        <w:t>1</w:t>
      </w:r>
      <w:r w:rsidR="00C466C2">
        <w:t>kg</w:t>
      </w:r>
      <w:r w:rsidR="00547E45">
        <w:rPr>
          <w:rFonts w:hint="eastAsia"/>
        </w:rPr>
        <w:t>用于</w:t>
      </w:r>
      <w:r w:rsidR="00547E45">
        <w:t>沙门氏菌的控制，</w:t>
      </w:r>
      <w:r w:rsidR="00547E45">
        <w:rPr>
          <w:rFonts w:hint="eastAsia"/>
        </w:rPr>
        <w:t>对于</w:t>
      </w:r>
      <w:r w:rsidR="00547E45">
        <w:t>有沙门氏菌</w:t>
      </w:r>
      <w:r w:rsidR="00547E45">
        <w:rPr>
          <w:rFonts w:hint="eastAsia"/>
        </w:rPr>
        <w:t>阳性率</w:t>
      </w:r>
      <w:r w:rsidR="00547E45">
        <w:t>检出率高于</w:t>
      </w:r>
      <w:r w:rsidR="00547E45">
        <w:rPr>
          <w:rFonts w:hint="eastAsia"/>
        </w:rPr>
        <w:t>0.2</w:t>
      </w:r>
      <w:r w:rsidR="00547E45">
        <w:t>%</w:t>
      </w:r>
      <w:r w:rsidR="00547E45">
        <w:t>，建议</w:t>
      </w:r>
      <w:r w:rsidR="00ED211A">
        <w:rPr>
          <w:rFonts w:hint="eastAsia"/>
        </w:rPr>
        <w:t>在饲料</w:t>
      </w:r>
      <w:r w:rsidR="00ED211A">
        <w:t>中添加</w:t>
      </w:r>
      <w:r w:rsidR="00547E45">
        <w:rPr>
          <w:rFonts w:hint="eastAsia"/>
        </w:rPr>
        <w:t>0.</w:t>
      </w:r>
      <w:r w:rsidR="00547E45">
        <w:t>5kg/</w:t>
      </w:r>
      <w:r w:rsidR="00547E45">
        <w:rPr>
          <w:rFonts w:hint="eastAsia"/>
        </w:rPr>
        <w:t>吨</w:t>
      </w:r>
      <w:r w:rsidR="00ED211A">
        <w:rPr>
          <w:rFonts w:hint="eastAsia"/>
        </w:rPr>
        <w:t>护美酸，</w:t>
      </w:r>
      <w:r w:rsidR="00547E45">
        <w:t>用于</w:t>
      </w:r>
      <w:r w:rsidR="00547E45">
        <w:rPr>
          <w:rFonts w:hint="eastAsia"/>
        </w:rPr>
        <w:t>种鸡场</w:t>
      </w:r>
      <w:r w:rsidR="00547E45">
        <w:t>沙门氏菌的</w:t>
      </w:r>
      <w:r w:rsidR="00547E45">
        <w:rPr>
          <w:rFonts w:hint="eastAsia"/>
        </w:rPr>
        <w:t>预防</w:t>
      </w:r>
      <w:r w:rsidR="00C466C2">
        <w:rPr>
          <w:rFonts w:hint="eastAsia"/>
        </w:rPr>
        <w:t>。</w:t>
      </w:r>
      <w:bookmarkStart w:id="1" w:name="_GoBack"/>
      <w:bookmarkEnd w:id="1"/>
    </w:p>
    <w:p w:rsidR="006E7B92" w:rsidRPr="00782BBC" w:rsidRDefault="006E7B92" w:rsidP="006E7B92">
      <w:pPr>
        <w:jc w:val="center"/>
      </w:pPr>
      <w:r w:rsidRPr="006E7B92">
        <w:rPr>
          <w:noProof/>
        </w:rPr>
        <w:drawing>
          <wp:inline distT="0" distB="0" distL="0" distR="0">
            <wp:extent cx="4593590" cy="2505615"/>
            <wp:effectExtent l="0" t="0" r="0" b="0"/>
            <wp:docPr id="6" name="图表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B2F6B" w:rsidRDefault="004C23FD" w:rsidP="004C23FD">
      <w:pPr>
        <w:ind w:firstLine="195"/>
        <w:jc w:val="center"/>
      </w:pPr>
      <w:r>
        <w:rPr>
          <w:rFonts w:hint="eastAsia"/>
        </w:rPr>
        <w:t>图</w:t>
      </w:r>
      <w:r>
        <w:rPr>
          <w:rFonts w:hint="eastAsia"/>
        </w:rPr>
        <w:t xml:space="preserve">4 </w:t>
      </w:r>
      <w:r>
        <w:rPr>
          <w:rFonts w:hint="eastAsia"/>
        </w:rPr>
        <w:t>艾维酸</w:t>
      </w:r>
      <w:r>
        <w:t>DA</w:t>
      </w:r>
      <w:r>
        <w:t>对沙门氏菌攻毒下的肉鸡生产性能的影响</w:t>
      </w:r>
    </w:p>
    <w:p w:rsidR="00693592" w:rsidRDefault="00D2253A" w:rsidP="002B69AD">
      <w:pPr>
        <w:ind w:firstLine="195"/>
      </w:pPr>
      <w:r w:rsidRPr="00D2253A">
        <w:rPr>
          <w:noProof/>
        </w:rPr>
        <w:drawing>
          <wp:inline distT="0" distB="0" distL="0" distR="0" wp14:anchorId="56BAE177" wp14:editId="04128391">
            <wp:extent cx="2793365" cy="2289540"/>
            <wp:effectExtent l="0" t="0" r="6985" b="1587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693592" w:rsidRPr="00693592">
        <w:rPr>
          <w:noProof/>
        </w:rPr>
        <w:drawing>
          <wp:inline distT="0" distB="0" distL="0" distR="0" wp14:anchorId="3C30E1BD" wp14:editId="4BD5D3C9">
            <wp:extent cx="2404800" cy="2615748"/>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55118" t="23937" r="-12" b="10955"/>
                    <a:stretch/>
                  </pic:blipFill>
                  <pic:spPr bwMode="auto">
                    <a:xfrm>
                      <a:off x="0" y="0"/>
                      <a:ext cx="2412286" cy="2623891"/>
                    </a:xfrm>
                    <a:prstGeom prst="rect">
                      <a:avLst/>
                    </a:prstGeom>
                    <a:ln>
                      <a:noFill/>
                    </a:ln>
                    <a:extLst>
                      <a:ext uri="{53640926-AAD7-44D8-BBD7-CCE9431645EC}">
                        <a14:shadowObscured xmlns:a14="http://schemas.microsoft.com/office/drawing/2010/main"/>
                      </a:ext>
                    </a:extLst>
                  </pic:spPr>
                </pic:pic>
              </a:graphicData>
            </a:graphic>
          </wp:inline>
        </w:drawing>
      </w:r>
    </w:p>
    <w:p w:rsidR="00693592" w:rsidRPr="004C23FD" w:rsidRDefault="004C23FD" w:rsidP="002B69AD">
      <w:pPr>
        <w:ind w:firstLine="195"/>
        <w:rPr>
          <w:sz w:val="16"/>
          <w:szCs w:val="16"/>
        </w:rPr>
      </w:pPr>
      <w:r w:rsidRPr="004C23FD">
        <w:rPr>
          <w:rFonts w:hint="eastAsia"/>
          <w:sz w:val="16"/>
          <w:szCs w:val="16"/>
        </w:rPr>
        <w:t>图</w:t>
      </w:r>
      <w:r w:rsidRPr="004C23FD">
        <w:rPr>
          <w:rFonts w:hint="eastAsia"/>
          <w:sz w:val="16"/>
          <w:szCs w:val="16"/>
        </w:rPr>
        <w:t xml:space="preserve">5 </w:t>
      </w:r>
      <w:r w:rsidRPr="004C23FD">
        <w:rPr>
          <w:rFonts w:hint="eastAsia"/>
          <w:sz w:val="16"/>
          <w:szCs w:val="16"/>
        </w:rPr>
        <w:t>包被型</w:t>
      </w:r>
      <w:r w:rsidRPr="004C23FD">
        <w:rPr>
          <w:sz w:val="16"/>
          <w:szCs w:val="16"/>
        </w:rPr>
        <w:t>酸对沙门氏菌</w:t>
      </w:r>
      <w:r w:rsidRPr="004C23FD">
        <w:rPr>
          <w:rFonts w:hint="eastAsia"/>
          <w:sz w:val="16"/>
          <w:szCs w:val="16"/>
        </w:rPr>
        <w:t xml:space="preserve"> </w:t>
      </w:r>
      <w:r w:rsidRPr="004C23FD">
        <w:rPr>
          <w:rFonts w:hint="eastAsia"/>
          <w:sz w:val="16"/>
          <w:szCs w:val="16"/>
        </w:rPr>
        <w:t>攻毒</w:t>
      </w:r>
      <w:r w:rsidRPr="004C23FD">
        <w:rPr>
          <w:sz w:val="16"/>
          <w:szCs w:val="16"/>
        </w:rPr>
        <w:t>肉鸡生产性能的影响</w:t>
      </w:r>
      <w:r w:rsidRPr="004C23FD">
        <w:rPr>
          <w:rFonts w:hint="eastAsia"/>
          <w:sz w:val="16"/>
          <w:szCs w:val="16"/>
        </w:rPr>
        <w:t xml:space="preserve"> </w:t>
      </w:r>
      <w:r>
        <w:rPr>
          <w:sz w:val="16"/>
          <w:szCs w:val="16"/>
        </w:rPr>
        <w:t xml:space="preserve">                                </w:t>
      </w:r>
      <w:r w:rsidRPr="004C23FD">
        <w:rPr>
          <w:rFonts w:hint="eastAsia"/>
          <w:sz w:val="16"/>
          <w:szCs w:val="16"/>
        </w:rPr>
        <w:t>图</w:t>
      </w:r>
      <w:r w:rsidRPr="004C23FD">
        <w:rPr>
          <w:rFonts w:hint="eastAsia"/>
          <w:sz w:val="16"/>
          <w:szCs w:val="16"/>
        </w:rPr>
        <w:t xml:space="preserve">6 </w:t>
      </w:r>
      <w:r w:rsidRPr="004C23FD">
        <w:rPr>
          <w:sz w:val="16"/>
          <w:szCs w:val="16"/>
        </w:rPr>
        <w:t>Provenia</w:t>
      </w:r>
      <w:r w:rsidRPr="004C23FD">
        <w:rPr>
          <w:rFonts w:hint="eastAsia"/>
          <w:sz w:val="16"/>
          <w:szCs w:val="16"/>
        </w:rPr>
        <w:t>降低了</w:t>
      </w:r>
      <w:r w:rsidRPr="004C23FD">
        <w:rPr>
          <w:sz w:val="16"/>
          <w:szCs w:val="16"/>
        </w:rPr>
        <w:t>沙门氏菌攻毒后肉鸡的料肉比</w:t>
      </w:r>
    </w:p>
    <w:p w:rsidR="002B69AD" w:rsidRPr="001F20DE" w:rsidRDefault="001F20DE" w:rsidP="002B69AD">
      <w:pPr>
        <w:ind w:firstLine="195"/>
        <w:rPr>
          <w:b/>
        </w:rPr>
      </w:pPr>
      <w:r w:rsidRPr="001F20DE">
        <w:rPr>
          <w:rFonts w:hint="eastAsia"/>
          <w:b/>
        </w:rPr>
        <w:t>（二）</w:t>
      </w:r>
      <w:r w:rsidRPr="001F20DE">
        <w:rPr>
          <w:rFonts w:hint="eastAsia"/>
          <w:b/>
        </w:rPr>
        <w:t xml:space="preserve"> </w:t>
      </w:r>
      <w:r w:rsidR="00187090" w:rsidRPr="001F20DE">
        <w:rPr>
          <w:rFonts w:hint="eastAsia"/>
          <w:b/>
        </w:rPr>
        <w:t>种鸡场</w:t>
      </w:r>
      <w:r w:rsidR="00187090" w:rsidRPr="001F20DE">
        <w:rPr>
          <w:b/>
        </w:rPr>
        <w:t>的沙门氏菌控制</w:t>
      </w:r>
      <w:r w:rsidRPr="001F20DE">
        <w:rPr>
          <w:rFonts w:hint="eastAsia"/>
          <w:b/>
        </w:rPr>
        <w:t>：</w:t>
      </w:r>
    </w:p>
    <w:p w:rsidR="007B61E4" w:rsidRDefault="00693592" w:rsidP="007B61E4">
      <w:r>
        <w:rPr>
          <w:rFonts w:hint="eastAsia"/>
        </w:rPr>
        <w:t xml:space="preserve"> </w:t>
      </w:r>
      <w:r w:rsidR="0055059A">
        <w:t xml:space="preserve">1 </w:t>
      </w:r>
      <w:r w:rsidR="0055059A">
        <w:rPr>
          <w:rFonts w:hint="eastAsia"/>
        </w:rPr>
        <w:t>坚持</w:t>
      </w:r>
      <w:r w:rsidR="0055059A">
        <w:t>检疫和阳性鸡群淘汰：</w:t>
      </w:r>
      <w:r>
        <w:t xml:space="preserve"> </w:t>
      </w:r>
      <w:r w:rsidR="007B61E4" w:rsidRPr="007B61E4">
        <w:rPr>
          <w:rFonts w:hint="eastAsia"/>
        </w:rPr>
        <w:t>按照有关规定，对鸡</w:t>
      </w:r>
      <w:r w:rsidR="0055059A">
        <w:rPr>
          <w:rFonts w:hint="eastAsia"/>
        </w:rPr>
        <w:t>沙门氏菌</w:t>
      </w:r>
      <w:r w:rsidR="0055059A">
        <w:t>型</w:t>
      </w:r>
      <w:r w:rsidR="007B61E4" w:rsidRPr="007B61E4">
        <w:rPr>
          <w:rFonts w:hint="eastAsia"/>
        </w:rPr>
        <w:t>白痢的检疫是，原种祖代鸡在</w:t>
      </w:r>
      <w:r w:rsidR="007B61E4" w:rsidRPr="007B61E4">
        <w:t>13</w:t>
      </w:r>
      <w:r w:rsidR="007B61E4" w:rsidRPr="007B61E4">
        <w:rPr>
          <w:rFonts w:hint="eastAsia"/>
        </w:rPr>
        <w:t>周龄进行第一次普检，鸡群产蛋率达到</w:t>
      </w:r>
      <w:r w:rsidR="007B61E4" w:rsidRPr="007B61E4">
        <w:t>10%</w:t>
      </w:r>
      <w:r w:rsidR="007B61E4" w:rsidRPr="007B61E4">
        <w:rPr>
          <w:rFonts w:hint="eastAsia"/>
        </w:rPr>
        <w:t>时进行第二次普检，以后每隔</w:t>
      </w:r>
      <w:r w:rsidR="007B61E4" w:rsidRPr="007B61E4">
        <w:t>2</w:t>
      </w:r>
      <w:r w:rsidR="007B61E4" w:rsidRPr="007B61E4">
        <w:rPr>
          <w:rFonts w:hint="eastAsia"/>
        </w:rPr>
        <w:t>～</w:t>
      </w:r>
      <w:r w:rsidR="007B61E4" w:rsidRPr="007B61E4">
        <w:t>3</w:t>
      </w:r>
      <w:r w:rsidR="007B61E4" w:rsidRPr="007B61E4">
        <w:rPr>
          <w:rFonts w:hint="eastAsia"/>
        </w:rPr>
        <w:t>周抽</w:t>
      </w:r>
      <w:r w:rsidR="007B61E4" w:rsidRPr="007B61E4">
        <w:rPr>
          <w:rFonts w:hint="eastAsia"/>
        </w:rPr>
        <w:lastRenderedPageBreak/>
        <w:t>检一次，直到连续两次检出率低于</w:t>
      </w:r>
      <w:r w:rsidR="007B61E4" w:rsidRPr="007B61E4">
        <w:t>0</w:t>
      </w:r>
      <w:r w:rsidR="00A505B5">
        <w:rPr>
          <w:rFonts w:hint="eastAsia"/>
        </w:rPr>
        <w:t>.</w:t>
      </w:r>
      <w:r w:rsidR="007B61E4" w:rsidRPr="007B61E4">
        <w:t>1%</w:t>
      </w:r>
      <w:r w:rsidR="007B61E4" w:rsidRPr="007B61E4">
        <w:rPr>
          <w:rFonts w:hint="eastAsia"/>
        </w:rPr>
        <w:t>时，改为</w:t>
      </w:r>
      <w:r w:rsidR="007B61E4" w:rsidRPr="007B61E4">
        <w:t>6</w:t>
      </w:r>
      <w:r w:rsidR="007B61E4" w:rsidRPr="007B61E4">
        <w:rPr>
          <w:rFonts w:hint="eastAsia"/>
        </w:rPr>
        <w:t>个月抽检一次。公鸡每个月普检一次，要淘汰所有阳性鸡。父母代鸡是在</w:t>
      </w:r>
      <w:r w:rsidR="007B61E4" w:rsidRPr="007B61E4">
        <w:t>13</w:t>
      </w:r>
      <w:r w:rsidR="007B61E4" w:rsidRPr="007B61E4">
        <w:rPr>
          <w:rFonts w:hint="eastAsia"/>
        </w:rPr>
        <w:t>周龄进行第一次抽检，在开产前要普检一次；鸡群产蛋率达到</w:t>
      </w:r>
      <w:r w:rsidR="007B61E4" w:rsidRPr="007B61E4">
        <w:t>10%</w:t>
      </w:r>
      <w:r w:rsidR="007B61E4" w:rsidRPr="007B61E4">
        <w:rPr>
          <w:rFonts w:hint="eastAsia"/>
        </w:rPr>
        <w:t>时进行第二次抽检，检出率不超过</w:t>
      </w:r>
      <w:r w:rsidR="007B61E4" w:rsidRPr="007B61E4">
        <w:t>0</w:t>
      </w:r>
      <w:r w:rsidR="00547E45">
        <w:rPr>
          <w:rFonts w:hint="eastAsia"/>
        </w:rPr>
        <w:t>.</w:t>
      </w:r>
      <w:r w:rsidR="007B61E4" w:rsidRPr="007B61E4">
        <w:t>2%</w:t>
      </w:r>
      <w:r w:rsidR="007B61E4" w:rsidRPr="007B61E4">
        <w:rPr>
          <w:rFonts w:hint="eastAsia"/>
        </w:rPr>
        <w:t>时为合格，以后每隔三个月抽检一次，公鸡每个月普检一次，要淘汰所有抗体阳性鸡。</w:t>
      </w:r>
      <w:r w:rsidR="0055059A">
        <w:rPr>
          <w:rFonts w:hint="eastAsia"/>
        </w:rPr>
        <w:t>鸡沙门氏菌</w:t>
      </w:r>
      <w:r w:rsidR="0055059A">
        <w:t>病</w:t>
      </w:r>
      <w:r w:rsidR="0055059A">
        <w:rPr>
          <w:rFonts w:hint="eastAsia"/>
        </w:rPr>
        <w:t>的</w:t>
      </w:r>
      <w:r w:rsidR="007B61E4" w:rsidRPr="007B61E4">
        <w:rPr>
          <w:rFonts w:hint="eastAsia"/>
        </w:rPr>
        <w:t>净化必须持续进行！而且不能只是针对阳性鸡，要阴阳同时进行。这种不间断的进行不能单指望检疫淘汰感染鸡或者抗菌药物。种禽企业是要坚持高标准的鸡白痢检测；隔离饲养阳性鸡，要具备有先进的硬件设施管理和人员的高度责任心。还要靠精细的鸡场管理。</w:t>
      </w:r>
    </w:p>
    <w:p w:rsidR="0055059A" w:rsidRDefault="0055059A" w:rsidP="007B61E4">
      <w:r>
        <w:rPr>
          <w:rFonts w:hint="eastAsia"/>
        </w:rPr>
        <w:t xml:space="preserve">2 </w:t>
      </w:r>
      <w:r>
        <w:rPr>
          <w:rFonts w:hint="eastAsia"/>
        </w:rPr>
        <w:t>消除</w:t>
      </w:r>
      <w:r>
        <w:t>鸡场传染沙门氏菌病的潜在因素：养殖场死角的清理，饲料仓和饲料槽的定期清理和消毒。鸡舍</w:t>
      </w:r>
      <w:r>
        <w:rPr>
          <w:rFonts w:hint="eastAsia"/>
        </w:rPr>
        <w:t>顶部</w:t>
      </w:r>
      <w:r>
        <w:t>蜘蛛网和粉尘的定期清理和消毒。同时</w:t>
      </w:r>
      <w:r>
        <w:rPr>
          <w:rFonts w:hint="eastAsia"/>
        </w:rPr>
        <w:t>要</w:t>
      </w:r>
      <w:r>
        <w:t>做好</w:t>
      </w:r>
      <w:r>
        <w:rPr>
          <w:rFonts w:hint="eastAsia"/>
        </w:rPr>
        <w:t>灭鼠</w:t>
      </w:r>
      <w:r>
        <w:t>工作。</w:t>
      </w:r>
    </w:p>
    <w:p w:rsidR="0055059A" w:rsidRDefault="0055059A" w:rsidP="007B61E4">
      <w:r>
        <w:rPr>
          <w:rFonts w:hint="eastAsia"/>
        </w:rPr>
        <w:t xml:space="preserve">3 </w:t>
      </w:r>
      <w:r>
        <w:rPr>
          <w:rFonts w:hint="eastAsia"/>
        </w:rPr>
        <w:t>酸化</w:t>
      </w:r>
      <w:r>
        <w:t>饮水：</w:t>
      </w:r>
      <w:r w:rsidR="006F06BF">
        <w:rPr>
          <w:rFonts w:hint="eastAsia"/>
        </w:rPr>
        <w:t>用</w:t>
      </w:r>
      <w:r w:rsidR="006F06BF">
        <w:t>有机酸酸化饮水，使水的</w:t>
      </w:r>
      <w:r w:rsidR="006F06BF">
        <w:t>pH</w:t>
      </w:r>
      <w:r w:rsidR="006F06BF">
        <w:rPr>
          <w:rFonts w:hint="eastAsia"/>
        </w:rPr>
        <w:t>值</w:t>
      </w:r>
      <w:r w:rsidR="006F06BF">
        <w:t>降到</w:t>
      </w:r>
      <w:r w:rsidR="006F06BF">
        <w:rPr>
          <w:rFonts w:hint="eastAsia"/>
        </w:rPr>
        <w:t>3.5</w:t>
      </w:r>
      <w:r w:rsidR="006F06BF">
        <w:t>-4.0</w:t>
      </w:r>
      <w:r w:rsidR="006F06BF">
        <w:rPr>
          <w:rFonts w:hint="eastAsia"/>
        </w:rPr>
        <w:t>，</w:t>
      </w:r>
      <w:r w:rsidR="006F06BF">
        <w:t>能够帮助种鸡杀灭饮水和素囊中的沙门氏菌。</w:t>
      </w:r>
      <w:r w:rsidR="006F06BF">
        <w:rPr>
          <w:rFonts w:hint="eastAsia"/>
        </w:rPr>
        <w:t>诺伟司</w:t>
      </w:r>
      <w:r w:rsidR="006F06BF">
        <w:t>研究者把沙门氏菌感染的鸡放到正常鸡群中，研究酸化饮水对</w:t>
      </w:r>
      <w:r w:rsidR="006F06BF">
        <w:rPr>
          <w:rFonts w:hint="eastAsia"/>
        </w:rPr>
        <w:t>沙门氏菌传播</w:t>
      </w:r>
      <w:r w:rsidR="006F06BF">
        <w:t>的影响，结果表明</w:t>
      </w:r>
      <w:r w:rsidR="006F06BF">
        <w:rPr>
          <w:rFonts w:hint="eastAsia"/>
        </w:rPr>
        <w:t>艾维酸</w:t>
      </w:r>
      <w:r w:rsidR="006F06BF">
        <w:t>酸化</w:t>
      </w:r>
      <w:r w:rsidR="006F06BF">
        <w:rPr>
          <w:rFonts w:hint="eastAsia"/>
        </w:rPr>
        <w:t>饮水组</w:t>
      </w:r>
      <w:r w:rsidR="006F06BF">
        <w:t>能够显著</w:t>
      </w:r>
      <w:r w:rsidR="00C569A9">
        <w:rPr>
          <w:rFonts w:hint="eastAsia"/>
        </w:rPr>
        <w:t>降低鸡群素囊</w:t>
      </w:r>
      <w:r w:rsidR="00C569A9">
        <w:t>和粪便汇总沙门氏菌的阳性率</w:t>
      </w:r>
      <w:r w:rsidR="00C569A9">
        <w:rPr>
          <w:rFonts w:hint="eastAsia"/>
        </w:rPr>
        <w:t>（</w:t>
      </w:r>
      <w:r w:rsidR="00C569A9">
        <w:t>见图</w:t>
      </w:r>
      <w:r w:rsidR="00C569A9">
        <w:rPr>
          <w:rFonts w:hint="eastAsia"/>
        </w:rPr>
        <w:t>6</w:t>
      </w:r>
      <w:r w:rsidR="00C569A9">
        <w:rPr>
          <w:rFonts w:hint="eastAsia"/>
        </w:rPr>
        <w:t>）</w:t>
      </w:r>
      <w:r w:rsidR="00C569A9">
        <w:t>。</w:t>
      </w:r>
    </w:p>
    <w:p w:rsidR="006F06BF" w:rsidRDefault="006F06BF" w:rsidP="007B61E4"/>
    <w:p w:rsidR="003149B2" w:rsidRDefault="00C569A9" w:rsidP="00C466C2">
      <w:pPr>
        <w:jc w:val="center"/>
      </w:pPr>
      <w:r w:rsidRPr="00C569A9">
        <w:rPr>
          <w:noProof/>
        </w:rPr>
        <w:drawing>
          <wp:inline distT="0" distB="0" distL="0" distR="0" wp14:anchorId="469A77B4" wp14:editId="235826BD">
            <wp:extent cx="3196800" cy="2377990"/>
            <wp:effectExtent l="0" t="0" r="3810" b="3810"/>
            <wp:docPr id="972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3"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07131" cy="2385675"/>
                    </a:xfrm>
                    <a:prstGeom prst="rect">
                      <a:avLst/>
                    </a:prstGeom>
                    <a:noFill/>
                    <a:ln>
                      <a:noFill/>
                    </a:ln>
                    <a:extLst/>
                  </pic:spPr>
                </pic:pic>
              </a:graphicData>
            </a:graphic>
          </wp:inline>
        </w:drawing>
      </w:r>
    </w:p>
    <w:p w:rsidR="00B46E7F" w:rsidRDefault="00C466C2" w:rsidP="00C466C2">
      <w:pPr>
        <w:jc w:val="center"/>
      </w:pPr>
      <w:r>
        <w:rPr>
          <w:rFonts w:hint="eastAsia"/>
        </w:rPr>
        <w:t>图</w:t>
      </w:r>
      <w:r>
        <w:rPr>
          <w:rFonts w:hint="eastAsia"/>
        </w:rPr>
        <w:t xml:space="preserve">6 </w:t>
      </w:r>
      <w:r>
        <w:rPr>
          <w:rFonts w:hint="eastAsia"/>
        </w:rPr>
        <w:t>酸化</w:t>
      </w:r>
      <w:r>
        <w:t>饮水对素囊和粪便沙门氏菌阳性率的影响</w:t>
      </w:r>
    </w:p>
    <w:p w:rsidR="00223BAC" w:rsidRPr="00CF7A48" w:rsidRDefault="00CF7A48" w:rsidP="007B61E4">
      <w:pPr>
        <w:rPr>
          <w:rFonts w:ascii="Arial" w:hAnsi="Arial" w:cs="Arial"/>
          <w:color w:val="666666"/>
          <w:lang w:val="en"/>
        </w:rPr>
      </w:pPr>
      <w:r w:rsidRPr="00CF7A48">
        <w:rPr>
          <w:rFonts w:ascii="Arial" w:hAnsi="Arial" w:cs="Arial" w:hint="eastAsia"/>
          <w:color w:val="666666"/>
          <w:lang w:val="en"/>
        </w:rPr>
        <w:t>参考文献</w:t>
      </w:r>
      <w:r w:rsidRPr="00CF7A48">
        <w:rPr>
          <w:rFonts w:ascii="Arial" w:hAnsi="Arial" w:cs="Arial"/>
          <w:color w:val="666666"/>
          <w:lang w:val="en"/>
        </w:rPr>
        <w:t>：</w:t>
      </w:r>
    </w:p>
    <w:p w:rsidR="00702C0A" w:rsidRDefault="00702C0A" w:rsidP="00702C0A">
      <w:pPr>
        <w:autoSpaceDE w:val="0"/>
        <w:autoSpaceDN w:val="0"/>
        <w:adjustRightInd w:val="0"/>
        <w:spacing w:after="0" w:line="240" w:lineRule="auto"/>
      </w:pPr>
      <w:r>
        <w:rPr>
          <w:rFonts w:hint="eastAsia"/>
        </w:rPr>
        <w:t>Hi</w:t>
      </w:r>
      <w:r>
        <w:t>mathongkham,</w:t>
      </w:r>
      <w:r>
        <w:rPr>
          <w:rFonts w:hint="eastAsia"/>
        </w:rPr>
        <w:t>李凯年</w:t>
      </w:r>
      <w:r>
        <w:t>翻译，温度、湿度</w:t>
      </w:r>
      <w:r>
        <w:rPr>
          <w:rFonts w:hint="eastAsia"/>
        </w:rPr>
        <w:t>和</w:t>
      </w:r>
      <w:r>
        <w:t>时间对</w:t>
      </w:r>
      <w:r>
        <w:rPr>
          <w:rFonts w:hint="eastAsia"/>
        </w:rPr>
        <w:t>家禽</w:t>
      </w:r>
      <w:r>
        <w:t>饲料沙门氏菌</w:t>
      </w:r>
      <w:r>
        <w:rPr>
          <w:rFonts w:hint="eastAsia"/>
        </w:rPr>
        <w:t>的</w:t>
      </w:r>
      <w:r>
        <w:t>杀菌效果的影响</w:t>
      </w:r>
      <w:r>
        <w:rPr>
          <w:rFonts w:hint="eastAsia"/>
        </w:rPr>
        <w:t xml:space="preserve"> </w:t>
      </w:r>
      <w:r>
        <w:rPr>
          <w:rFonts w:ascii="宋体" w:eastAsia="宋体" w:cs="宋体" w:hint="eastAsia"/>
          <w:sz w:val="19"/>
          <w:szCs w:val="19"/>
        </w:rPr>
        <w:t>《鸟类疾病》</w:t>
      </w:r>
      <w:r>
        <w:rPr>
          <w:rFonts w:ascii="宋体" w:eastAsia="宋体" w:cs="宋体"/>
          <w:sz w:val="19"/>
          <w:szCs w:val="19"/>
        </w:rPr>
        <w:t>(</w:t>
      </w:r>
      <w:r>
        <w:rPr>
          <w:rFonts w:ascii="宋体" w:eastAsia="宋体" w:cs="宋体" w:hint="eastAsia"/>
          <w:sz w:val="19"/>
          <w:szCs w:val="19"/>
        </w:rPr>
        <w:t>英文</w:t>
      </w:r>
      <w:r>
        <w:rPr>
          <w:rFonts w:ascii="宋体" w:eastAsia="宋体" w:cs="宋体"/>
          <w:sz w:val="19"/>
          <w:szCs w:val="19"/>
        </w:rPr>
        <w:t>)1996</w:t>
      </w:r>
      <w:r>
        <w:rPr>
          <w:rFonts w:ascii="宋体" w:eastAsia="宋体" w:cs="宋体" w:hint="eastAsia"/>
          <w:sz w:val="19"/>
          <w:szCs w:val="19"/>
        </w:rPr>
        <w:t>年</w:t>
      </w:r>
      <w:r>
        <w:rPr>
          <w:rFonts w:ascii="宋体" w:eastAsia="宋体" w:cs="宋体"/>
          <w:sz w:val="19"/>
          <w:szCs w:val="19"/>
        </w:rPr>
        <w:t>40</w:t>
      </w:r>
      <w:r>
        <w:rPr>
          <w:rFonts w:ascii="宋体" w:eastAsia="宋体" w:cs="宋体" w:hint="eastAsia"/>
          <w:sz w:val="19"/>
          <w:szCs w:val="19"/>
        </w:rPr>
        <w:t>卷</w:t>
      </w:r>
      <w:r>
        <w:rPr>
          <w:rFonts w:ascii="宋体" w:eastAsia="宋体" w:cs="宋体"/>
          <w:sz w:val="19"/>
          <w:szCs w:val="19"/>
        </w:rPr>
        <w:t xml:space="preserve">1 </w:t>
      </w:r>
      <w:r>
        <w:rPr>
          <w:rFonts w:ascii="宋体" w:eastAsia="宋体" w:cs="宋体" w:hint="eastAsia"/>
          <w:sz w:val="19"/>
          <w:szCs w:val="19"/>
        </w:rPr>
        <w:t>期</w:t>
      </w:r>
      <w:r w:rsidR="00A505B5">
        <w:rPr>
          <w:rFonts w:ascii="宋体" w:eastAsia="宋体" w:cs="宋体"/>
          <w:sz w:val="19"/>
          <w:szCs w:val="19"/>
        </w:rPr>
        <w:t>72-</w:t>
      </w:r>
      <w:r>
        <w:rPr>
          <w:rFonts w:ascii="宋体" w:eastAsia="宋体" w:cs="宋体"/>
          <w:sz w:val="19"/>
          <w:szCs w:val="19"/>
        </w:rPr>
        <w:t>77</w:t>
      </w:r>
      <w:r>
        <w:rPr>
          <w:rFonts w:ascii="宋体" w:eastAsia="宋体" w:cs="宋体" w:hint="eastAsia"/>
          <w:sz w:val="19"/>
          <w:szCs w:val="19"/>
        </w:rPr>
        <w:t>页</w:t>
      </w:r>
    </w:p>
    <w:p w:rsidR="00223BAC" w:rsidRPr="00CF7A48" w:rsidRDefault="006F6CE9" w:rsidP="007B61E4">
      <w:pPr>
        <w:rPr>
          <w:rFonts w:ascii="Arial" w:hAnsi="Arial" w:cs="Arial"/>
          <w:color w:val="666666"/>
          <w:lang w:val="en"/>
        </w:rPr>
      </w:pPr>
      <w:hyperlink r:id="rId14" w:tgtFrame="_blank" w:history="1">
        <w:r w:rsidR="004F74DA" w:rsidRPr="00CF7A48">
          <w:rPr>
            <w:rFonts w:ascii="Arial" w:hAnsi="Arial" w:cs="Arial"/>
            <w:color w:val="666666"/>
            <w:lang w:val="en"/>
          </w:rPr>
          <w:t>JA Stott</w:t>
        </w:r>
      </w:hyperlink>
      <w:r w:rsidR="004F74DA" w:rsidRPr="00CF7A48">
        <w:rPr>
          <w:rFonts w:ascii="Arial" w:hAnsi="Arial" w:cs="Arial" w:hint="eastAsia"/>
          <w:color w:val="666666"/>
          <w:lang w:val="en"/>
        </w:rPr>
        <w:t>，</w:t>
      </w:r>
      <w:hyperlink r:id="rId15" w:tgtFrame="_blank" w:history="1">
        <w:r w:rsidR="004F74DA" w:rsidRPr="00CF7A48">
          <w:rPr>
            <w:rFonts w:ascii="Arial" w:hAnsi="Arial" w:cs="Arial"/>
            <w:color w:val="666666"/>
            <w:lang w:val="en"/>
          </w:rPr>
          <w:t>JE Hodgson</w:t>
        </w:r>
      </w:hyperlink>
      <w:r w:rsidR="004F74DA" w:rsidRPr="00CF7A48">
        <w:rPr>
          <w:rFonts w:ascii="Arial" w:hAnsi="Arial" w:cs="Arial" w:hint="eastAsia"/>
          <w:color w:val="666666"/>
          <w:lang w:val="en"/>
        </w:rPr>
        <w:t>，</w:t>
      </w:r>
      <w:hyperlink r:id="rId16" w:tgtFrame="_blank" w:history="1">
        <w:r w:rsidR="004F74DA" w:rsidRPr="00CF7A48">
          <w:rPr>
            <w:rFonts w:ascii="Arial" w:hAnsi="Arial" w:cs="Arial"/>
            <w:color w:val="666666"/>
            <w:lang w:val="en"/>
          </w:rPr>
          <w:t>JC Chaney</w:t>
        </w:r>
      </w:hyperlink>
      <w:r w:rsidR="006C0C3D">
        <w:rPr>
          <w:rFonts w:ascii="Arial" w:hAnsi="Arial" w:cs="Arial" w:hint="eastAsia"/>
          <w:color w:val="666666"/>
          <w:lang w:val="en"/>
        </w:rPr>
        <w:t xml:space="preserve">. </w:t>
      </w:r>
      <w:hyperlink r:id="rId17" w:tgtFrame="_blank" w:history="1">
        <w:r w:rsidR="00223BAC" w:rsidRPr="00CF7A48">
          <w:rPr>
            <w:rFonts w:ascii="Arial" w:hAnsi="Arial" w:cs="Arial"/>
            <w:color w:val="666666"/>
            <w:lang w:val="en"/>
          </w:rPr>
          <w:t>Incidence of Salmonellae in Animal Feed and the Effect of Pelleting on Content of Enterobacteriaceae</w:t>
        </w:r>
      </w:hyperlink>
      <w:r w:rsidR="004F74DA" w:rsidRPr="00CF7A48">
        <w:rPr>
          <w:rFonts w:ascii="Arial" w:hAnsi="Arial" w:cs="Arial"/>
          <w:color w:val="666666"/>
          <w:lang w:val="en"/>
        </w:rPr>
        <w:t xml:space="preserve"> </w:t>
      </w:r>
      <w:hyperlink r:id="rId18" w:tgtFrame="_blank" w:tooltip="《Journal of Applied Bacteriology》" w:history="1">
        <w:r w:rsidR="004F74DA" w:rsidRPr="00CF7A48">
          <w:rPr>
            <w:rFonts w:ascii="Arial" w:hAnsi="Arial" w:cs="Arial" w:hint="eastAsia"/>
            <w:color w:val="666666"/>
            <w:lang w:val="en"/>
          </w:rPr>
          <w:t>《</w:t>
        </w:r>
        <w:r w:rsidR="004F74DA" w:rsidRPr="00CF7A48">
          <w:rPr>
            <w:rFonts w:ascii="Arial" w:hAnsi="Arial" w:cs="Arial"/>
            <w:color w:val="666666"/>
            <w:lang w:val="en"/>
          </w:rPr>
          <w:t>Journal of Applied Bacteriology</w:t>
        </w:r>
        <w:r w:rsidR="004F74DA" w:rsidRPr="00CF7A48">
          <w:rPr>
            <w:rFonts w:ascii="Arial" w:hAnsi="Arial" w:cs="Arial" w:hint="eastAsia"/>
            <w:color w:val="666666"/>
            <w:lang w:val="en"/>
          </w:rPr>
          <w:t>》</w:t>
        </w:r>
      </w:hyperlink>
      <w:r w:rsidR="004F74DA" w:rsidRPr="00CF7A48">
        <w:rPr>
          <w:rFonts w:ascii="Arial" w:hAnsi="Arial" w:cs="Arial"/>
          <w:color w:val="666666"/>
          <w:lang w:val="en"/>
        </w:rPr>
        <w:t>, 1975, 39(1):41-6</w:t>
      </w:r>
    </w:p>
    <w:p w:rsidR="00CF7A48" w:rsidRPr="00CF7A48" w:rsidRDefault="006F6CE9" w:rsidP="00CF7A48">
      <w:pPr>
        <w:rPr>
          <w:rFonts w:ascii="Arial" w:hAnsi="Arial" w:cs="Arial"/>
          <w:color w:val="666666"/>
          <w:lang w:val="en"/>
        </w:rPr>
      </w:pPr>
      <w:hyperlink r:id="rId19" w:tgtFrame="_blank" w:history="1">
        <w:r w:rsidR="00CF7A48" w:rsidRPr="00CF7A48">
          <w:rPr>
            <w:color w:val="666666"/>
            <w:lang w:val="en"/>
          </w:rPr>
          <w:t>Zanella A</w:t>
        </w:r>
      </w:hyperlink>
      <w:r w:rsidR="00CF7A48">
        <w:rPr>
          <w:rFonts w:ascii="Arial" w:hAnsi="Arial" w:cs="Arial"/>
          <w:color w:val="666666"/>
          <w:lang w:val="en"/>
        </w:rPr>
        <w:t xml:space="preserve"> </w:t>
      </w:r>
      <w:hyperlink r:id="rId20" w:tgtFrame="_blank" w:history="1">
        <w:r w:rsidR="0061749C" w:rsidRPr="00CF7A48">
          <w:rPr>
            <w:rFonts w:ascii="Arial" w:hAnsi="Arial" w:cs="Arial"/>
            <w:color w:val="666666"/>
            <w:lang w:val="en"/>
          </w:rPr>
          <w:t>笼养蛋鸡中鸡皮刺螨传播鸡沙门氏菌的作用</w:t>
        </w:r>
      </w:hyperlink>
      <w:r w:rsidR="00CF7A48">
        <w:rPr>
          <w:rFonts w:ascii="Arial" w:hAnsi="Arial" w:cs="Arial" w:hint="eastAsia"/>
          <w:color w:val="666666"/>
          <w:lang w:val="en"/>
        </w:rPr>
        <w:t>。</w:t>
      </w:r>
      <w:hyperlink r:id="rId21" w:tgtFrame="_blank" w:tooltip="世界禽病大会、中国畜牧兽医学会学术年会" w:history="1">
        <w:r w:rsidR="00CF7A48" w:rsidRPr="00CF7A48">
          <w:rPr>
            <w:rFonts w:ascii="Arial" w:hAnsi="Arial" w:cs="Arial"/>
            <w:color w:val="666666"/>
            <w:lang w:val="en"/>
          </w:rPr>
          <w:t>世界禽病大会、中国畜牧兽医学会学术年会</w:t>
        </w:r>
      </w:hyperlink>
      <w:r w:rsidR="00CF7A48" w:rsidRPr="00CF7A48">
        <w:rPr>
          <w:rFonts w:ascii="Arial" w:hAnsi="Arial" w:cs="Arial"/>
          <w:color w:val="666666"/>
          <w:lang w:val="en"/>
        </w:rPr>
        <w:t>, 2007</w:t>
      </w:r>
    </w:p>
    <w:p w:rsidR="0061749C" w:rsidRDefault="00315F49" w:rsidP="007B61E4">
      <w:pPr>
        <w:rPr>
          <w:rFonts w:ascii="Arial" w:hAnsi="Arial" w:cs="Arial"/>
          <w:color w:val="000000"/>
          <w:sz w:val="18"/>
          <w:szCs w:val="18"/>
        </w:rPr>
      </w:pPr>
      <w:bookmarkStart w:id="2" w:name="OLE_LINK1"/>
      <w:r>
        <w:rPr>
          <w:rFonts w:ascii="Arial" w:hAnsi="Arial" w:cs="Arial"/>
          <w:color w:val="000000"/>
          <w:sz w:val="18"/>
          <w:szCs w:val="18"/>
        </w:rPr>
        <w:t>Cherrington</w:t>
      </w:r>
      <w:bookmarkEnd w:id="2"/>
      <w:r>
        <w:rPr>
          <w:rFonts w:ascii="Arial" w:hAnsi="Arial" w:cs="Arial"/>
          <w:color w:val="000000"/>
          <w:sz w:val="18"/>
          <w:szCs w:val="18"/>
        </w:rPr>
        <w:t xml:space="preserve"> C. A., Hinton M., Pearson G. R. and Chopra I. 1991. Short-chain organic acids at pH 5.0 kill Escherichia coli and Salmonella spp. without causing membrane perturbation. Journal of Applied Bacteriology. 70 (2): 161-165.</w:t>
      </w:r>
    </w:p>
    <w:p w:rsidR="00D854B9" w:rsidRPr="00CF7A48" w:rsidRDefault="00D854B9" w:rsidP="0061492D">
      <w:pPr>
        <w:autoSpaceDE w:val="0"/>
        <w:autoSpaceDN w:val="0"/>
        <w:adjustRightInd w:val="0"/>
        <w:spacing w:after="0" w:line="240" w:lineRule="auto"/>
        <w:rPr>
          <w:rFonts w:ascii="Arial" w:hAnsi="Arial" w:cs="Arial"/>
          <w:color w:val="666666"/>
          <w:lang w:val="en"/>
        </w:rPr>
      </w:pPr>
      <w:r>
        <w:rPr>
          <w:rFonts w:ascii="Times New Roman" w:hAnsi="Times New Roman" w:cs="Times New Roman"/>
          <w:sz w:val="20"/>
          <w:szCs w:val="20"/>
        </w:rPr>
        <w:lastRenderedPageBreak/>
        <w:t xml:space="preserve">Cox, N. A., M. E. Berrang, and J. A. Cason, 2000. </w:t>
      </w:r>
      <w:r>
        <w:rPr>
          <w:rFonts w:ascii="Times New Roman" w:hAnsi="Times New Roman" w:cs="Times New Roman"/>
          <w:i/>
          <w:iCs/>
          <w:sz w:val="20"/>
          <w:szCs w:val="20"/>
        </w:rPr>
        <w:t xml:space="preserve">Salmonella </w:t>
      </w:r>
      <w:r>
        <w:rPr>
          <w:rFonts w:ascii="Times New Roman" w:hAnsi="Times New Roman" w:cs="Times New Roman"/>
          <w:sz w:val="20"/>
          <w:szCs w:val="20"/>
        </w:rPr>
        <w:t>penetration of egg shells and proliferation in broiler</w:t>
      </w:r>
      <w:r w:rsidR="0061492D">
        <w:rPr>
          <w:rFonts w:ascii="Times New Roman" w:hAnsi="Times New Roman" w:cs="Times New Roman"/>
          <w:sz w:val="20"/>
          <w:szCs w:val="20"/>
        </w:rPr>
        <w:t xml:space="preserve"> </w:t>
      </w:r>
      <w:r>
        <w:rPr>
          <w:rFonts w:ascii="Times New Roman" w:hAnsi="Times New Roman" w:cs="Times New Roman"/>
          <w:sz w:val="20"/>
          <w:szCs w:val="20"/>
        </w:rPr>
        <w:t>hatching eggs-A review. Poult. Sci. 79:1571-1574.</w:t>
      </w:r>
    </w:p>
    <w:p w:rsidR="0061749C" w:rsidRPr="00CF7A48" w:rsidRDefault="0061749C" w:rsidP="007B61E4">
      <w:pPr>
        <w:rPr>
          <w:rFonts w:ascii="Arial" w:hAnsi="Arial" w:cs="Arial"/>
          <w:color w:val="666666"/>
          <w:lang w:val="en"/>
        </w:rPr>
      </w:pPr>
    </w:p>
    <w:sectPr w:rsidR="0061749C" w:rsidRPr="00CF7A4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CE9" w:rsidRDefault="006F6CE9" w:rsidP="006C0C3D">
      <w:pPr>
        <w:spacing w:after="0" w:line="240" w:lineRule="auto"/>
      </w:pPr>
      <w:r>
        <w:separator/>
      </w:r>
    </w:p>
  </w:endnote>
  <w:endnote w:type="continuationSeparator" w:id="0">
    <w:p w:rsidR="006F6CE9" w:rsidRDefault="006F6CE9" w:rsidP="006C0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CE9" w:rsidRDefault="006F6CE9" w:rsidP="006C0C3D">
      <w:pPr>
        <w:spacing w:after="0" w:line="240" w:lineRule="auto"/>
      </w:pPr>
      <w:r>
        <w:separator/>
      </w:r>
    </w:p>
  </w:footnote>
  <w:footnote w:type="continuationSeparator" w:id="0">
    <w:p w:rsidR="006F6CE9" w:rsidRDefault="006F6CE9" w:rsidP="006C0C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8.5pt;height:28.5pt" o:bullet="t">
        <v:imagedata r:id="rId1" o:title="art12D0"/>
      </v:shape>
    </w:pict>
  </w:numPicBullet>
  <w:abstractNum w:abstractNumId="0" w15:restartNumberingAfterBreak="0">
    <w:nsid w:val="1CA82136"/>
    <w:multiLevelType w:val="hybridMultilevel"/>
    <w:tmpl w:val="BADC0D20"/>
    <w:lvl w:ilvl="0" w:tplc="FB688F52">
      <w:start w:val="1"/>
      <w:numFmt w:val="bullet"/>
      <w:lvlText w:val=""/>
      <w:lvlPicBulletId w:val="0"/>
      <w:lvlJc w:val="left"/>
      <w:pPr>
        <w:tabs>
          <w:tab w:val="num" w:pos="720"/>
        </w:tabs>
        <w:ind w:left="720" w:hanging="360"/>
      </w:pPr>
      <w:rPr>
        <w:rFonts w:ascii="Symbol" w:hAnsi="Symbol" w:hint="default"/>
      </w:rPr>
    </w:lvl>
    <w:lvl w:ilvl="1" w:tplc="E69A491C" w:tentative="1">
      <w:start w:val="1"/>
      <w:numFmt w:val="bullet"/>
      <w:lvlText w:val=""/>
      <w:lvlPicBulletId w:val="0"/>
      <w:lvlJc w:val="left"/>
      <w:pPr>
        <w:tabs>
          <w:tab w:val="num" w:pos="1440"/>
        </w:tabs>
        <w:ind w:left="1440" w:hanging="360"/>
      </w:pPr>
      <w:rPr>
        <w:rFonts w:ascii="Symbol" w:hAnsi="Symbol" w:hint="default"/>
      </w:rPr>
    </w:lvl>
    <w:lvl w:ilvl="2" w:tplc="2EB2CB96" w:tentative="1">
      <w:start w:val="1"/>
      <w:numFmt w:val="bullet"/>
      <w:lvlText w:val=""/>
      <w:lvlPicBulletId w:val="0"/>
      <w:lvlJc w:val="left"/>
      <w:pPr>
        <w:tabs>
          <w:tab w:val="num" w:pos="2160"/>
        </w:tabs>
        <w:ind w:left="2160" w:hanging="360"/>
      </w:pPr>
      <w:rPr>
        <w:rFonts w:ascii="Symbol" w:hAnsi="Symbol" w:hint="default"/>
      </w:rPr>
    </w:lvl>
    <w:lvl w:ilvl="3" w:tplc="BB24D232" w:tentative="1">
      <w:start w:val="1"/>
      <w:numFmt w:val="bullet"/>
      <w:lvlText w:val=""/>
      <w:lvlPicBulletId w:val="0"/>
      <w:lvlJc w:val="left"/>
      <w:pPr>
        <w:tabs>
          <w:tab w:val="num" w:pos="2880"/>
        </w:tabs>
        <w:ind w:left="2880" w:hanging="360"/>
      </w:pPr>
      <w:rPr>
        <w:rFonts w:ascii="Symbol" w:hAnsi="Symbol" w:hint="default"/>
      </w:rPr>
    </w:lvl>
    <w:lvl w:ilvl="4" w:tplc="6736244A" w:tentative="1">
      <w:start w:val="1"/>
      <w:numFmt w:val="bullet"/>
      <w:lvlText w:val=""/>
      <w:lvlPicBulletId w:val="0"/>
      <w:lvlJc w:val="left"/>
      <w:pPr>
        <w:tabs>
          <w:tab w:val="num" w:pos="3600"/>
        </w:tabs>
        <w:ind w:left="3600" w:hanging="360"/>
      </w:pPr>
      <w:rPr>
        <w:rFonts w:ascii="Symbol" w:hAnsi="Symbol" w:hint="default"/>
      </w:rPr>
    </w:lvl>
    <w:lvl w:ilvl="5" w:tplc="7F82135C" w:tentative="1">
      <w:start w:val="1"/>
      <w:numFmt w:val="bullet"/>
      <w:lvlText w:val=""/>
      <w:lvlPicBulletId w:val="0"/>
      <w:lvlJc w:val="left"/>
      <w:pPr>
        <w:tabs>
          <w:tab w:val="num" w:pos="4320"/>
        </w:tabs>
        <w:ind w:left="4320" w:hanging="360"/>
      </w:pPr>
      <w:rPr>
        <w:rFonts w:ascii="Symbol" w:hAnsi="Symbol" w:hint="default"/>
      </w:rPr>
    </w:lvl>
    <w:lvl w:ilvl="6" w:tplc="31CCB8D4" w:tentative="1">
      <w:start w:val="1"/>
      <w:numFmt w:val="bullet"/>
      <w:lvlText w:val=""/>
      <w:lvlPicBulletId w:val="0"/>
      <w:lvlJc w:val="left"/>
      <w:pPr>
        <w:tabs>
          <w:tab w:val="num" w:pos="5040"/>
        </w:tabs>
        <w:ind w:left="5040" w:hanging="360"/>
      </w:pPr>
      <w:rPr>
        <w:rFonts w:ascii="Symbol" w:hAnsi="Symbol" w:hint="default"/>
      </w:rPr>
    </w:lvl>
    <w:lvl w:ilvl="7" w:tplc="14127698" w:tentative="1">
      <w:start w:val="1"/>
      <w:numFmt w:val="bullet"/>
      <w:lvlText w:val=""/>
      <w:lvlPicBulletId w:val="0"/>
      <w:lvlJc w:val="left"/>
      <w:pPr>
        <w:tabs>
          <w:tab w:val="num" w:pos="5760"/>
        </w:tabs>
        <w:ind w:left="5760" w:hanging="360"/>
      </w:pPr>
      <w:rPr>
        <w:rFonts w:ascii="Symbol" w:hAnsi="Symbol" w:hint="default"/>
      </w:rPr>
    </w:lvl>
    <w:lvl w:ilvl="8" w:tplc="16B69760" w:tentative="1">
      <w:start w:val="1"/>
      <w:numFmt w:val="bullet"/>
      <w:lvlText w:val=""/>
      <w:lvlPicBulletId w:val="0"/>
      <w:lvlJc w:val="left"/>
      <w:pPr>
        <w:tabs>
          <w:tab w:val="num" w:pos="6480"/>
        </w:tabs>
        <w:ind w:left="6480" w:hanging="360"/>
      </w:pPr>
      <w:rPr>
        <w:rFonts w:ascii="Symbol" w:hAnsi="Symbol" w:hint="default"/>
      </w:rPr>
    </w:lvl>
  </w:abstractNum>
  <w:abstractNum w:abstractNumId="1" w15:restartNumberingAfterBreak="0">
    <w:nsid w:val="2B2B52A5"/>
    <w:multiLevelType w:val="hybridMultilevel"/>
    <w:tmpl w:val="B6465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8A16D4"/>
    <w:multiLevelType w:val="hybridMultilevel"/>
    <w:tmpl w:val="0A7CA77A"/>
    <w:lvl w:ilvl="0" w:tplc="8CAAC36C">
      <w:start w:val="1"/>
      <w:numFmt w:val="bullet"/>
      <w:lvlText w:val=""/>
      <w:lvlPicBulletId w:val="0"/>
      <w:lvlJc w:val="left"/>
      <w:pPr>
        <w:tabs>
          <w:tab w:val="num" w:pos="720"/>
        </w:tabs>
        <w:ind w:left="720" w:hanging="360"/>
      </w:pPr>
      <w:rPr>
        <w:rFonts w:ascii="Symbol" w:hAnsi="Symbol" w:hint="default"/>
      </w:rPr>
    </w:lvl>
    <w:lvl w:ilvl="1" w:tplc="79460F32" w:tentative="1">
      <w:start w:val="1"/>
      <w:numFmt w:val="bullet"/>
      <w:lvlText w:val=""/>
      <w:lvlPicBulletId w:val="0"/>
      <w:lvlJc w:val="left"/>
      <w:pPr>
        <w:tabs>
          <w:tab w:val="num" w:pos="1440"/>
        </w:tabs>
        <w:ind w:left="1440" w:hanging="360"/>
      </w:pPr>
      <w:rPr>
        <w:rFonts w:ascii="Symbol" w:hAnsi="Symbol" w:hint="default"/>
      </w:rPr>
    </w:lvl>
    <w:lvl w:ilvl="2" w:tplc="770A21BE" w:tentative="1">
      <w:start w:val="1"/>
      <w:numFmt w:val="bullet"/>
      <w:lvlText w:val=""/>
      <w:lvlPicBulletId w:val="0"/>
      <w:lvlJc w:val="left"/>
      <w:pPr>
        <w:tabs>
          <w:tab w:val="num" w:pos="2160"/>
        </w:tabs>
        <w:ind w:left="2160" w:hanging="360"/>
      </w:pPr>
      <w:rPr>
        <w:rFonts w:ascii="Symbol" w:hAnsi="Symbol" w:hint="default"/>
      </w:rPr>
    </w:lvl>
    <w:lvl w:ilvl="3" w:tplc="DBDACFD8" w:tentative="1">
      <w:start w:val="1"/>
      <w:numFmt w:val="bullet"/>
      <w:lvlText w:val=""/>
      <w:lvlPicBulletId w:val="0"/>
      <w:lvlJc w:val="left"/>
      <w:pPr>
        <w:tabs>
          <w:tab w:val="num" w:pos="2880"/>
        </w:tabs>
        <w:ind w:left="2880" w:hanging="360"/>
      </w:pPr>
      <w:rPr>
        <w:rFonts w:ascii="Symbol" w:hAnsi="Symbol" w:hint="default"/>
      </w:rPr>
    </w:lvl>
    <w:lvl w:ilvl="4" w:tplc="2FC0596C" w:tentative="1">
      <w:start w:val="1"/>
      <w:numFmt w:val="bullet"/>
      <w:lvlText w:val=""/>
      <w:lvlPicBulletId w:val="0"/>
      <w:lvlJc w:val="left"/>
      <w:pPr>
        <w:tabs>
          <w:tab w:val="num" w:pos="3600"/>
        </w:tabs>
        <w:ind w:left="3600" w:hanging="360"/>
      </w:pPr>
      <w:rPr>
        <w:rFonts w:ascii="Symbol" w:hAnsi="Symbol" w:hint="default"/>
      </w:rPr>
    </w:lvl>
    <w:lvl w:ilvl="5" w:tplc="1D20CF04" w:tentative="1">
      <w:start w:val="1"/>
      <w:numFmt w:val="bullet"/>
      <w:lvlText w:val=""/>
      <w:lvlPicBulletId w:val="0"/>
      <w:lvlJc w:val="left"/>
      <w:pPr>
        <w:tabs>
          <w:tab w:val="num" w:pos="4320"/>
        </w:tabs>
        <w:ind w:left="4320" w:hanging="360"/>
      </w:pPr>
      <w:rPr>
        <w:rFonts w:ascii="Symbol" w:hAnsi="Symbol" w:hint="default"/>
      </w:rPr>
    </w:lvl>
    <w:lvl w:ilvl="6" w:tplc="58285D82" w:tentative="1">
      <w:start w:val="1"/>
      <w:numFmt w:val="bullet"/>
      <w:lvlText w:val=""/>
      <w:lvlPicBulletId w:val="0"/>
      <w:lvlJc w:val="left"/>
      <w:pPr>
        <w:tabs>
          <w:tab w:val="num" w:pos="5040"/>
        </w:tabs>
        <w:ind w:left="5040" w:hanging="360"/>
      </w:pPr>
      <w:rPr>
        <w:rFonts w:ascii="Symbol" w:hAnsi="Symbol" w:hint="default"/>
      </w:rPr>
    </w:lvl>
    <w:lvl w:ilvl="7" w:tplc="B65EBB9A" w:tentative="1">
      <w:start w:val="1"/>
      <w:numFmt w:val="bullet"/>
      <w:lvlText w:val=""/>
      <w:lvlPicBulletId w:val="0"/>
      <w:lvlJc w:val="left"/>
      <w:pPr>
        <w:tabs>
          <w:tab w:val="num" w:pos="5760"/>
        </w:tabs>
        <w:ind w:left="5760" w:hanging="360"/>
      </w:pPr>
      <w:rPr>
        <w:rFonts w:ascii="Symbol" w:hAnsi="Symbol" w:hint="default"/>
      </w:rPr>
    </w:lvl>
    <w:lvl w:ilvl="8" w:tplc="999C7A82" w:tentative="1">
      <w:start w:val="1"/>
      <w:numFmt w:val="bullet"/>
      <w:lvlText w:val=""/>
      <w:lvlPicBulletId w:val="0"/>
      <w:lvlJc w:val="left"/>
      <w:pPr>
        <w:tabs>
          <w:tab w:val="num" w:pos="6480"/>
        </w:tabs>
        <w:ind w:left="6480" w:hanging="360"/>
      </w:pPr>
      <w:rPr>
        <w:rFonts w:ascii="Symbol" w:hAnsi="Symbol" w:hint="default"/>
      </w:rPr>
    </w:lvl>
  </w:abstractNum>
  <w:abstractNum w:abstractNumId="3" w15:restartNumberingAfterBreak="0">
    <w:nsid w:val="49771D71"/>
    <w:multiLevelType w:val="hybridMultilevel"/>
    <w:tmpl w:val="83167E02"/>
    <w:lvl w:ilvl="0" w:tplc="B11C088C">
      <w:start w:val="1"/>
      <w:numFmt w:val="bullet"/>
      <w:lvlText w:val=""/>
      <w:lvlPicBulletId w:val="0"/>
      <w:lvlJc w:val="left"/>
      <w:pPr>
        <w:tabs>
          <w:tab w:val="num" w:pos="720"/>
        </w:tabs>
        <w:ind w:left="720" w:hanging="360"/>
      </w:pPr>
      <w:rPr>
        <w:rFonts w:ascii="Symbol" w:hAnsi="Symbol" w:hint="default"/>
      </w:rPr>
    </w:lvl>
    <w:lvl w:ilvl="1" w:tplc="2E5E4EC0" w:tentative="1">
      <w:start w:val="1"/>
      <w:numFmt w:val="bullet"/>
      <w:lvlText w:val=""/>
      <w:lvlPicBulletId w:val="0"/>
      <w:lvlJc w:val="left"/>
      <w:pPr>
        <w:tabs>
          <w:tab w:val="num" w:pos="1440"/>
        </w:tabs>
        <w:ind w:left="1440" w:hanging="360"/>
      </w:pPr>
      <w:rPr>
        <w:rFonts w:ascii="Symbol" w:hAnsi="Symbol" w:hint="default"/>
      </w:rPr>
    </w:lvl>
    <w:lvl w:ilvl="2" w:tplc="7B42017C" w:tentative="1">
      <w:start w:val="1"/>
      <w:numFmt w:val="bullet"/>
      <w:lvlText w:val=""/>
      <w:lvlPicBulletId w:val="0"/>
      <w:lvlJc w:val="left"/>
      <w:pPr>
        <w:tabs>
          <w:tab w:val="num" w:pos="2160"/>
        </w:tabs>
        <w:ind w:left="2160" w:hanging="360"/>
      </w:pPr>
      <w:rPr>
        <w:rFonts w:ascii="Symbol" w:hAnsi="Symbol" w:hint="default"/>
      </w:rPr>
    </w:lvl>
    <w:lvl w:ilvl="3" w:tplc="3704E4CC" w:tentative="1">
      <w:start w:val="1"/>
      <w:numFmt w:val="bullet"/>
      <w:lvlText w:val=""/>
      <w:lvlPicBulletId w:val="0"/>
      <w:lvlJc w:val="left"/>
      <w:pPr>
        <w:tabs>
          <w:tab w:val="num" w:pos="2880"/>
        </w:tabs>
        <w:ind w:left="2880" w:hanging="360"/>
      </w:pPr>
      <w:rPr>
        <w:rFonts w:ascii="Symbol" w:hAnsi="Symbol" w:hint="default"/>
      </w:rPr>
    </w:lvl>
    <w:lvl w:ilvl="4" w:tplc="287A23E4" w:tentative="1">
      <w:start w:val="1"/>
      <w:numFmt w:val="bullet"/>
      <w:lvlText w:val=""/>
      <w:lvlPicBulletId w:val="0"/>
      <w:lvlJc w:val="left"/>
      <w:pPr>
        <w:tabs>
          <w:tab w:val="num" w:pos="3600"/>
        </w:tabs>
        <w:ind w:left="3600" w:hanging="360"/>
      </w:pPr>
      <w:rPr>
        <w:rFonts w:ascii="Symbol" w:hAnsi="Symbol" w:hint="default"/>
      </w:rPr>
    </w:lvl>
    <w:lvl w:ilvl="5" w:tplc="5A7EE968" w:tentative="1">
      <w:start w:val="1"/>
      <w:numFmt w:val="bullet"/>
      <w:lvlText w:val=""/>
      <w:lvlPicBulletId w:val="0"/>
      <w:lvlJc w:val="left"/>
      <w:pPr>
        <w:tabs>
          <w:tab w:val="num" w:pos="4320"/>
        </w:tabs>
        <w:ind w:left="4320" w:hanging="360"/>
      </w:pPr>
      <w:rPr>
        <w:rFonts w:ascii="Symbol" w:hAnsi="Symbol" w:hint="default"/>
      </w:rPr>
    </w:lvl>
    <w:lvl w:ilvl="6" w:tplc="FAD6AB04" w:tentative="1">
      <w:start w:val="1"/>
      <w:numFmt w:val="bullet"/>
      <w:lvlText w:val=""/>
      <w:lvlPicBulletId w:val="0"/>
      <w:lvlJc w:val="left"/>
      <w:pPr>
        <w:tabs>
          <w:tab w:val="num" w:pos="5040"/>
        </w:tabs>
        <w:ind w:left="5040" w:hanging="360"/>
      </w:pPr>
      <w:rPr>
        <w:rFonts w:ascii="Symbol" w:hAnsi="Symbol" w:hint="default"/>
      </w:rPr>
    </w:lvl>
    <w:lvl w:ilvl="7" w:tplc="2F90138E" w:tentative="1">
      <w:start w:val="1"/>
      <w:numFmt w:val="bullet"/>
      <w:lvlText w:val=""/>
      <w:lvlPicBulletId w:val="0"/>
      <w:lvlJc w:val="left"/>
      <w:pPr>
        <w:tabs>
          <w:tab w:val="num" w:pos="5760"/>
        </w:tabs>
        <w:ind w:left="5760" w:hanging="360"/>
      </w:pPr>
      <w:rPr>
        <w:rFonts w:ascii="Symbol" w:hAnsi="Symbol" w:hint="default"/>
      </w:rPr>
    </w:lvl>
    <w:lvl w:ilvl="8" w:tplc="A8CC2162" w:tentative="1">
      <w:start w:val="1"/>
      <w:numFmt w:val="bullet"/>
      <w:lvlText w:val=""/>
      <w:lvlPicBulletId w:val="0"/>
      <w:lvlJc w:val="left"/>
      <w:pPr>
        <w:tabs>
          <w:tab w:val="num" w:pos="6480"/>
        </w:tabs>
        <w:ind w:left="6480" w:hanging="360"/>
      </w:pPr>
      <w:rPr>
        <w:rFonts w:ascii="Symbol" w:hAnsi="Symbol" w:hint="default"/>
      </w:rPr>
    </w:lvl>
  </w:abstractNum>
  <w:abstractNum w:abstractNumId="4" w15:restartNumberingAfterBreak="0">
    <w:nsid w:val="4F344D79"/>
    <w:multiLevelType w:val="hybridMultilevel"/>
    <w:tmpl w:val="D04EC6BC"/>
    <w:lvl w:ilvl="0" w:tplc="ACCEFABC">
      <w:start w:val="1"/>
      <w:numFmt w:val="bullet"/>
      <w:lvlText w:val=""/>
      <w:lvlPicBulletId w:val="0"/>
      <w:lvlJc w:val="left"/>
      <w:pPr>
        <w:tabs>
          <w:tab w:val="num" w:pos="720"/>
        </w:tabs>
        <w:ind w:left="720" w:hanging="360"/>
      </w:pPr>
      <w:rPr>
        <w:rFonts w:ascii="Symbol" w:hAnsi="Symbol" w:hint="default"/>
      </w:rPr>
    </w:lvl>
    <w:lvl w:ilvl="1" w:tplc="C6F07C28" w:tentative="1">
      <w:start w:val="1"/>
      <w:numFmt w:val="bullet"/>
      <w:lvlText w:val=""/>
      <w:lvlPicBulletId w:val="0"/>
      <w:lvlJc w:val="left"/>
      <w:pPr>
        <w:tabs>
          <w:tab w:val="num" w:pos="1440"/>
        </w:tabs>
        <w:ind w:left="1440" w:hanging="360"/>
      </w:pPr>
      <w:rPr>
        <w:rFonts w:ascii="Symbol" w:hAnsi="Symbol" w:hint="default"/>
      </w:rPr>
    </w:lvl>
    <w:lvl w:ilvl="2" w:tplc="AF168918" w:tentative="1">
      <w:start w:val="1"/>
      <w:numFmt w:val="bullet"/>
      <w:lvlText w:val=""/>
      <w:lvlPicBulletId w:val="0"/>
      <w:lvlJc w:val="left"/>
      <w:pPr>
        <w:tabs>
          <w:tab w:val="num" w:pos="2160"/>
        </w:tabs>
        <w:ind w:left="2160" w:hanging="360"/>
      </w:pPr>
      <w:rPr>
        <w:rFonts w:ascii="Symbol" w:hAnsi="Symbol" w:hint="default"/>
      </w:rPr>
    </w:lvl>
    <w:lvl w:ilvl="3" w:tplc="0766184E" w:tentative="1">
      <w:start w:val="1"/>
      <w:numFmt w:val="bullet"/>
      <w:lvlText w:val=""/>
      <w:lvlPicBulletId w:val="0"/>
      <w:lvlJc w:val="left"/>
      <w:pPr>
        <w:tabs>
          <w:tab w:val="num" w:pos="2880"/>
        </w:tabs>
        <w:ind w:left="2880" w:hanging="360"/>
      </w:pPr>
      <w:rPr>
        <w:rFonts w:ascii="Symbol" w:hAnsi="Symbol" w:hint="default"/>
      </w:rPr>
    </w:lvl>
    <w:lvl w:ilvl="4" w:tplc="B50E4F98" w:tentative="1">
      <w:start w:val="1"/>
      <w:numFmt w:val="bullet"/>
      <w:lvlText w:val=""/>
      <w:lvlPicBulletId w:val="0"/>
      <w:lvlJc w:val="left"/>
      <w:pPr>
        <w:tabs>
          <w:tab w:val="num" w:pos="3600"/>
        </w:tabs>
        <w:ind w:left="3600" w:hanging="360"/>
      </w:pPr>
      <w:rPr>
        <w:rFonts w:ascii="Symbol" w:hAnsi="Symbol" w:hint="default"/>
      </w:rPr>
    </w:lvl>
    <w:lvl w:ilvl="5" w:tplc="DAE4176E" w:tentative="1">
      <w:start w:val="1"/>
      <w:numFmt w:val="bullet"/>
      <w:lvlText w:val=""/>
      <w:lvlPicBulletId w:val="0"/>
      <w:lvlJc w:val="left"/>
      <w:pPr>
        <w:tabs>
          <w:tab w:val="num" w:pos="4320"/>
        </w:tabs>
        <w:ind w:left="4320" w:hanging="360"/>
      </w:pPr>
      <w:rPr>
        <w:rFonts w:ascii="Symbol" w:hAnsi="Symbol" w:hint="default"/>
      </w:rPr>
    </w:lvl>
    <w:lvl w:ilvl="6" w:tplc="37ECC9C8" w:tentative="1">
      <w:start w:val="1"/>
      <w:numFmt w:val="bullet"/>
      <w:lvlText w:val=""/>
      <w:lvlPicBulletId w:val="0"/>
      <w:lvlJc w:val="left"/>
      <w:pPr>
        <w:tabs>
          <w:tab w:val="num" w:pos="5040"/>
        </w:tabs>
        <w:ind w:left="5040" w:hanging="360"/>
      </w:pPr>
      <w:rPr>
        <w:rFonts w:ascii="Symbol" w:hAnsi="Symbol" w:hint="default"/>
      </w:rPr>
    </w:lvl>
    <w:lvl w:ilvl="7" w:tplc="7EAAE2A4" w:tentative="1">
      <w:start w:val="1"/>
      <w:numFmt w:val="bullet"/>
      <w:lvlText w:val=""/>
      <w:lvlPicBulletId w:val="0"/>
      <w:lvlJc w:val="left"/>
      <w:pPr>
        <w:tabs>
          <w:tab w:val="num" w:pos="5760"/>
        </w:tabs>
        <w:ind w:left="5760" w:hanging="360"/>
      </w:pPr>
      <w:rPr>
        <w:rFonts w:ascii="Symbol" w:hAnsi="Symbol" w:hint="default"/>
      </w:rPr>
    </w:lvl>
    <w:lvl w:ilvl="8" w:tplc="5C5239C4" w:tentative="1">
      <w:start w:val="1"/>
      <w:numFmt w:val="bullet"/>
      <w:lvlText w:val=""/>
      <w:lvlPicBulletId w:val="0"/>
      <w:lvlJc w:val="left"/>
      <w:pPr>
        <w:tabs>
          <w:tab w:val="num" w:pos="6480"/>
        </w:tabs>
        <w:ind w:left="6480" w:hanging="360"/>
      </w:pPr>
      <w:rPr>
        <w:rFonts w:ascii="Symbol" w:hAnsi="Symbol" w:hint="default"/>
      </w:rPr>
    </w:lvl>
  </w:abstractNum>
  <w:abstractNum w:abstractNumId="5" w15:restartNumberingAfterBreak="0">
    <w:nsid w:val="50D70B87"/>
    <w:multiLevelType w:val="hybridMultilevel"/>
    <w:tmpl w:val="B58A2754"/>
    <w:lvl w:ilvl="0" w:tplc="3FBC8F8A">
      <w:start w:val="1"/>
      <w:numFmt w:val="bullet"/>
      <w:lvlText w:val=""/>
      <w:lvlPicBulletId w:val="0"/>
      <w:lvlJc w:val="left"/>
      <w:pPr>
        <w:tabs>
          <w:tab w:val="num" w:pos="720"/>
        </w:tabs>
        <w:ind w:left="720" w:hanging="360"/>
      </w:pPr>
      <w:rPr>
        <w:rFonts w:ascii="Symbol" w:hAnsi="Symbol" w:hint="default"/>
      </w:rPr>
    </w:lvl>
    <w:lvl w:ilvl="1" w:tplc="3002396C" w:tentative="1">
      <w:start w:val="1"/>
      <w:numFmt w:val="bullet"/>
      <w:lvlText w:val=""/>
      <w:lvlPicBulletId w:val="0"/>
      <w:lvlJc w:val="left"/>
      <w:pPr>
        <w:tabs>
          <w:tab w:val="num" w:pos="1440"/>
        </w:tabs>
        <w:ind w:left="1440" w:hanging="360"/>
      </w:pPr>
      <w:rPr>
        <w:rFonts w:ascii="Symbol" w:hAnsi="Symbol" w:hint="default"/>
      </w:rPr>
    </w:lvl>
    <w:lvl w:ilvl="2" w:tplc="73B4570E" w:tentative="1">
      <w:start w:val="1"/>
      <w:numFmt w:val="bullet"/>
      <w:lvlText w:val=""/>
      <w:lvlPicBulletId w:val="0"/>
      <w:lvlJc w:val="left"/>
      <w:pPr>
        <w:tabs>
          <w:tab w:val="num" w:pos="2160"/>
        </w:tabs>
        <w:ind w:left="2160" w:hanging="360"/>
      </w:pPr>
      <w:rPr>
        <w:rFonts w:ascii="Symbol" w:hAnsi="Symbol" w:hint="default"/>
      </w:rPr>
    </w:lvl>
    <w:lvl w:ilvl="3" w:tplc="42CE4DA2" w:tentative="1">
      <w:start w:val="1"/>
      <w:numFmt w:val="bullet"/>
      <w:lvlText w:val=""/>
      <w:lvlPicBulletId w:val="0"/>
      <w:lvlJc w:val="left"/>
      <w:pPr>
        <w:tabs>
          <w:tab w:val="num" w:pos="2880"/>
        </w:tabs>
        <w:ind w:left="2880" w:hanging="360"/>
      </w:pPr>
      <w:rPr>
        <w:rFonts w:ascii="Symbol" w:hAnsi="Symbol" w:hint="default"/>
      </w:rPr>
    </w:lvl>
    <w:lvl w:ilvl="4" w:tplc="91C49896" w:tentative="1">
      <w:start w:val="1"/>
      <w:numFmt w:val="bullet"/>
      <w:lvlText w:val=""/>
      <w:lvlPicBulletId w:val="0"/>
      <w:lvlJc w:val="left"/>
      <w:pPr>
        <w:tabs>
          <w:tab w:val="num" w:pos="3600"/>
        </w:tabs>
        <w:ind w:left="3600" w:hanging="360"/>
      </w:pPr>
      <w:rPr>
        <w:rFonts w:ascii="Symbol" w:hAnsi="Symbol" w:hint="default"/>
      </w:rPr>
    </w:lvl>
    <w:lvl w:ilvl="5" w:tplc="3594F0B6" w:tentative="1">
      <w:start w:val="1"/>
      <w:numFmt w:val="bullet"/>
      <w:lvlText w:val=""/>
      <w:lvlPicBulletId w:val="0"/>
      <w:lvlJc w:val="left"/>
      <w:pPr>
        <w:tabs>
          <w:tab w:val="num" w:pos="4320"/>
        </w:tabs>
        <w:ind w:left="4320" w:hanging="360"/>
      </w:pPr>
      <w:rPr>
        <w:rFonts w:ascii="Symbol" w:hAnsi="Symbol" w:hint="default"/>
      </w:rPr>
    </w:lvl>
    <w:lvl w:ilvl="6" w:tplc="24F40F3E" w:tentative="1">
      <w:start w:val="1"/>
      <w:numFmt w:val="bullet"/>
      <w:lvlText w:val=""/>
      <w:lvlPicBulletId w:val="0"/>
      <w:lvlJc w:val="left"/>
      <w:pPr>
        <w:tabs>
          <w:tab w:val="num" w:pos="5040"/>
        </w:tabs>
        <w:ind w:left="5040" w:hanging="360"/>
      </w:pPr>
      <w:rPr>
        <w:rFonts w:ascii="Symbol" w:hAnsi="Symbol" w:hint="default"/>
      </w:rPr>
    </w:lvl>
    <w:lvl w:ilvl="7" w:tplc="08BC933A" w:tentative="1">
      <w:start w:val="1"/>
      <w:numFmt w:val="bullet"/>
      <w:lvlText w:val=""/>
      <w:lvlPicBulletId w:val="0"/>
      <w:lvlJc w:val="left"/>
      <w:pPr>
        <w:tabs>
          <w:tab w:val="num" w:pos="5760"/>
        </w:tabs>
        <w:ind w:left="5760" w:hanging="360"/>
      </w:pPr>
      <w:rPr>
        <w:rFonts w:ascii="Symbol" w:hAnsi="Symbol" w:hint="default"/>
      </w:rPr>
    </w:lvl>
    <w:lvl w:ilvl="8" w:tplc="BE2E9CB0" w:tentative="1">
      <w:start w:val="1"/>
      <w:numFmt w:val="bullet"/>
      <w:lvlText w:val=""/>
      <w:lvlPicBulletId w:val="0"/>
      <w:lvlJc w:val="left"/>
      <w:pPr>
        <w:tabs>
          <w:tab w:val="num" w:pos="6480"/>
        </w:tabs>
        <w:ind w:left="6480" w:hanging="360"/>
      </w:pPr>
      <w:rPr>
        <w:rFonts w:ascii="Symbol" w:hAnsi="Symbol" w:hint="default"/>
      </w:rPr>
    </w:lvl>
  </w:abstractNum>
  <w:abstractNum w:abstractNumId="6" w15:restartNumberingAfterBreak="0">
    <w:nsid w:val="5A861CC2"/>
    <w:multiLevelType w:val="hybridMultilevel"/>
    <w:tmpl w:val="04FEE110"/>
    <w:lvl w:ilvl="0" w:tplc="C2ACCB58">
      <w:start w:val="1"/>
      <w:numFmt w:val="bullet"/>
      <w:lvlText w:val=""/>
      <w:lvlPicBulletId w:val="0"/>
      <w:lvlJc w:val="left"/>
      <w:pPr>
        <w:tabs>
          <w:tab w:val="num" w:pos="720"/>
        </w:tabs>
        <w:ind w:left="720" w:hanging="360"/>
      </w:pPr>
      <w:rPr>
        <w:rFonts w:ascii="Symbol" w:hAnsi="Symbol" w:hint="default"/>
      </w:rPr>
    </w:lvl>
    <w:lvl w:ilvl="1" w:tplc="A18E3368" w:tentative="1">
      <w:start w:val="1"/>
      <w:numFmt w:val="bullet"/>
      <w:lvlText w:val=""/>
      <w:lvlPicBulletId w:val="0"/>
      <w:lvlJc w:val="left"/>
      <w:pPr>
        <w:tabs>
          <w:tab w:val="num" w:pos="1440"/>
        </w:tabs>
        <w:ind w:left="1440" w:hanging="360"/>
      </w:pPr>
      <w:rPr>
        <w:rFonts w:ascii="Symbol" w:hAnsi="Symbol" w:hint="default"/>
      </w:rPr>
    </w:lvl>
    <w:lvl w:ilvl="2" w:tplc="626C288E" w:tentative="1">
      <w:start w:val="1"/>
      <w:numFmt w:val="bullet"/>
      <w:lvlText w:val=""/>
      <w:lvlPicBulletId w:val="0"/>
      <w:lvlJc w:val="left"/>
      <w:pPr>
        <w:tabs>
          <w:tab w:val="num" w:pos="2160"/>
        </w:tabs>
        <w:ind w:left="2160" w:hanging="360"/>
      </w:pPr>
      <w:rPr>
        <w:rFonts w:ascii="Symbol" w:hAnsi="Symbol" w:hint="default"/>
      </w:rPr>
    </w:lvl>
    <w:lvl w:ilvl="3" w:tplc="1D28E2BA" w:tentative="1">
      <w:start w:val="1"/>
      <w:numFmt w:val="bullet"/>
      <w:lvlText w:val=""/>
      <w:lvlPicBulletId w:val="0"/>
      <w:lvlJc w:val="left"/>
      <w:pPr>
        <w:tabs>
          <w:tab w:val="num" w:pos="2880"/>
        </w:tabs>
        <w:ind w:left="2880" w:hanging="360"/>
      </w:pPr>
      <w:rPr>
        <w:rFonts w:ascii="Symbol" w:hAnsi="Symbol" w:hint="default"/>
      </w:rPr>
    </w:lvl>
    <w:lvl w:ilvl="4" w:tplc="909892E0" w:tentative="1">
      <w:start w:val="1"/>
      <w:numFmt w:val="bullet"/>
      <w:lvlText w:val=""/>
      <w:lvlPicBulletId w:val="0"/>
      <w:lvlJc w:val="left"/>
      <w:pPr>
        <w:tabs>
          <w:tab w:val="num" w:pos="3600"/>
        </w:tabs>
        <w:ind w:left="3600" w:hanging="360"/>
      </w:pPr>
      <w:rPr>
        <w:rFonts w:ascii="Symbol" w:hAnsi="Symbol" w:hint="default"/>
      </w:rPr>
    </w:lvl>
    <w:lvl w:ilvl="5" w:tplc="42B20566" w:tentative="1">
      <w:start w:val="1"/>
      <w:numFmt w:val="bullet"/>
      <w:lvlText w:val=""/>
      <w:lvlPicBulletId w:val="0"/>
      <w:lvlJc w:val="left"/>
      <w:pPr>
        <w:tabs>
          <w:tab w:val="num" w:pos="4320"/>
        </w:tabs>
        <w:ind w:left="4320" w:hanging="360"/>
      </w:pPr>
      <w:rPr>
        <w:rFonts w:ascii="Symbol" w:hAnsi="Symbol" w:hint="default"/>
      </w:rPr>
    </w:lvl>
    <w:lvl w:ilvl="6" w:tplc="5F780A5E" w:tentative="1">
      <w:start w:val="1"/>
      <w:numFmt w:val="bullet"/>
      <w:lvlText w:val=""/>
      <w:lvlPicBulletId w:val="0"/>
      <w:lvlJc w:val="left"/>
      <w:pPr>
        <w:tabs>
          <w:tab w:val="num" w:pos="5040"/>
        </w:tabs>
        <w:ind w:left="5040" w:hanging="360"/>
      </w:pPr>
      <w:rPr>
        <w:rFonts w:ascii="Symbol" w:hAnsi="Symbol" w:hint="default"/>
      </w:rPr>
    </w:lvl>
    <w:lvl w:ilvl="7" w:tplc="F6AA9402" w:tentative="1">
      <w:start w:val="1"/>
      <w:numFmt w:val="bullet"/>
      <w:lvlText w:val=""/>
      <w:lvlPicBulletId w:val="0"/>
      <w:lvlJc w:val="left"/>
      <w:pPr>
        <w:tabs>
          <w:tab w:val="num" w:pos="5760"/>
        </w:tabs>
        <w:ind w:left="5760" w:hanging="360"/>
      </w:pPr>
      <w:rPr>
        <w:rFonts w:ascii="Symbol" w:hAnsi="Symbol" w:hint="default"/>
      </w:rPr>
    </w:lvl>
    <w:lvl w:ilvl="8" w:tplc="B5EA754C" w:tentative="1">
      <w:start w:val="1"/>
      <w:numFmt w:val="bullet"/>
      <w:lvlText w:val=""/>
      <w:lvlPicBulletId w:val="0"/>
      <w:lvlJc w:val="left"/>
      <w:pPr>
        <w:tabs>
          <w:tab w:val="num" w:pos="6480"/>
        </w:tabs>
        <w:ind w:left="6480" w:hanging="360"/>
      </w:pPr>
      <w:rPr>
        <w:rFonts w:ascii="Symbol" w:hAnsi="Symbol" w:hint="default"/>
      </w:rPr>
    </w:lvl>
  </w:abstractNum>
  <w:abstractNum w:abstractNumId="7" w15:restartNumberingAfterBreak="0">
    <w:nsid w:val="66DE1ECD"/>
    <w:multiLevelType w:val="hybridMultilevel"/>
    <w:tmpl w:val="993E7E86"/>
    <w:lvl w:ilvl="0" w:tplc="79427E32">
      <w:start w:val="1"/>
      <w:numFmt w:val="bullet"/>
      <w:lvlText w:val=""/>
      <w:lvlPicBulletId w:val="0"/>
      <w:lvlJc w:val="left"/>
      <w:pPr>
        <w:tabs>
          <w:tab w:val="num" w:pos="720"/>
        </w:tabs>
        <w:ind w:left="720" w:hanging="360"/>
      </w:pPr>
      <w:rPr>
        <w:rFonts w:ascii="Symbol" w:hAnsi="Symbol" w:hint="default"/>
      </w:rPr>
    </w:lvl>
    <w:lvl w:ilvl="1" w:tplc="AA6CA004" w:tentative="1">
      <w:start w:val="1"/>
      <w:numFmt w:val="bullet"/>
      <w:lvlText w:val=""/>
      <w:lvlPicBulletId w:val="0"/>
      <w:lvlJc w:val="left"/>
      <w:pPr>
        <w:tabs>
          <w:tab w:val="num" w:pos="1440"/>
        </w:tabs>
        <w:ind w:left="1440" w:hanging="360"/>
      </w:pPr>
      <w:rPr>
        <w:rFonts w:ascii="Symbol" w:hAnsi="Symbol" w:hint="default"/>
      </w:rPr>
    </w:lvl>
    <w:lvl w:ilvl="2" w:tplc="31C22C82" w:tentative="1">
      <w:start w:val="1"/>
      <w:numFmt w:val="bullet"/>
      <w:lvlText w:val=""/>
      <w:lvlPicBulletId w:val="0"/>
      <w:lvlJc w:val="left"/>
      <w:pPr>
        <w:tabs>
          <w:tab w:val="num" w:pos="2160"/>
        </w:tabs>
        <w:ind w:left="2160" w:hanging="360"/>
      </w:pPr>
      <w:rPr>
        <w:rFonts w:ascii="Symbol" w:hAnsi="Symbol" w:hint="default"/>
      </w:rPr>
    </w:lvl>
    <w:lvl w:ilvl="3" w:tplc="E7D47600" w:tentative="1">
      <w:start w:val="1"/>
      <w:numFmt w:val="bullet"/>
      <w:lvlText w:val=""/>
      <w:lvlPicBulletId w:val="0"/>
      <w:lvlJc w:val="left"/>
      <w:pPr>
        <w:tabs>
          <w:tab w:val="num" w:pos="2880"/>
        </w:tabs>
        <w:ind w:left="2880" w:hanging="360"/>
      </w:pPr>
      <w:rPr>
        <w:rFonts w:ascii="Symbol" w:hAnsi="Symbol" w:hint="default"/>
      </w:rPr>
    </w:lvl>
    <w:lvl w:ilvl="4" w:tplc="43E89EA6" w:tentative="1">
      <w:start w:val="1"/>
      <w:numFmt w:val="bullet"/>
      <w:lvlText w:val=""/>
      <w:lvlPicBulletId w:val="0"/>
      <w:lvlJc w:val="left"/>
      <w:pPr>
        <w:tabs>
          <w:tab w:val="num" w:pos="3600"/>
        </w:tabs>
        <w:ind w:left="3600" w:hanging="360"/>
      </w:pPr>
      <w:rPr>
        <w:rFonts w:ascii="Symbol" w:hAnsi="Symbol" w:hint="default"/>
      </w:rPr>
    </w:lvl>
    <w:lvl w:ilvl="5" w:tplc="F0300DA6" w:tentative="1">
      <w:start w:val="1"/>
      <w:numFmt w:val="bullet"/>
      <w:lvlText w:val=""/>
      <w:lvlPicBulletId w:val="0"/>
      <w:lvlJc w:val="left"/>
      <w:pPr>
        <w:tabs>
          <w:tab w:val="num" w:pos="4320"/>
        </w:tabs>
        <w:ind w:left="4320" w:hanging="360"/>
      </w:pPr>
      <w:rPr>
        <w:rFonts w:ascii="Symbol" w:hAnsi="Symbol" w:hint="default"/>
      </w:rPr>
    </w:lvl>
    <w:lvl w:ilvl="6" w:tplc="F25431BE" w:tentative="1">
      <w:start w:val="1"/>
      <w:numFmt w:val="bullet"/>
      <w:lvlText w:val=""/>
      <w:lvlPicBulletId w:val="0"/>
      <w:lvlJc w:val="left"/>
      <w:pPr>
        <w:tabs>
          <w:tab w:val="num" w:pos="5040"/>
        </w:tabs>
        <w:ind w:left="5040" w:hanging="360"/>
      </w:pPr>
      <w:rPr>
        <w:rFonts w:ascii="Symbol" w:hAnsi="Symbol" w:hint="default"/>
      </w:rPr>
    </w:lvl>
    <w:lvl w:ilvl="7" w:tplc="D3E20DE8" w:tentative="1">
      <w:start w:val="1"/>
      <w:numFmt w:val="bullet"/>
      <w:lvlText w:val=""/>
      <w:lvlPicBulletId w:val="0"/>
      <w:lvlJc w:val="left"/>
      <w:pPr>
        <w:tabs>
          <w:tab w:val="num" w:pos="5760"/>
        </w:tabs>
        <w:ind w:left="5760" w:hanging="360"/>
      </w:pPr>
      <w:rPr>
        <w:rFonts w:ascii="Symbol" w:hAnsi="Symbol" w:hint="default"/>
      </w:rPr>
    </w:lvl>
    <w:lvl w:ilvl="8" w:tplc="E50238EE" w:tentative="1">
      <w:start w:val="1"/>
      <w:numFmt w:val="bullet"/>
      <w:lvlText w:val=""/>
      <w:lvlPicBulletId w:val="0"/>
      <w:lvlJc w:val="left"/>
      <w:pPr>
        <w:tabs>
          <w:tab w:val="num" w:pos="6480"/>
        </w:tabs>
        <w:ind w:left="6480" w:hanging="360"/>
      </w:pPr>
      <w:rPr>
        <w:rFonts w:ascii="Symbol" w:hAnsi="Symbol" w:hint="default"/>
      </w:rPr>
    </w:lvl>
  </w:abstractNum>
  <w:abstractNum w:abstractNumId="8" w15:restartNumberingAfterBreak="0">
    <w:nsid w:val="6FF83F1D"/>
    <w:multiLevelType w:val="hybridMultilevel"/>
    <w:tmpl w:val="16BA53B2"/>
    <w:lvl w:ilvl="0" w:tplc="69A6658A">
      <w:start w:val="1"/>
      <w:numFmt w:val="bullet"/>
      <w:lvlText w:val=""/>
      <w:lvlPicBulletId w:val="0"/>
      <w:lvlJc w:val="left"/>
      <w:pPr>
        <w:tabs>
          <w:tab w:val="num" w:pos="720"/>
        </w:tabs>
        <w:ind w:left="720" w:hanging="360"/>
      </w:pPr>
      <w:rPr>
        <w:rFonts w:ascii="Symbol" w:hAnsi="Symbol" w:hint="default"/>
      </w:rPr>
    </w:lvl>
    <w:lvl w:ilvl="1" w:tplc="F70063DA" w:tentative="1">
      <w:start w:val="1"/>
      <w:numFmt w:val="bullet"/>
      <w:lvlText w:val=""/>
      <w:lvlPicBulletId w:val="0"/>
      <w:lvlJc w:val="left"/>
      <w:pPr>
        <w:tabs>
          <w:tab w:val="num" w:pos="1440"/>
        </w:tabs>
        <w:ind w:left="1440" w:hanging="360"/>
      </w:pPr>
      <w:rPr>
        <w:rFonts w:ascii="Symbol" w:hAnsi="Symbol" w:hint="default"/>
      </w:rPr>
    </w:lvl>
    <w:lvl w:ilvl="2" w:tplc="F8FA3E70" w:tentative="1">
      <w:start w:val="1"/>
      <w:numFmt w:val="bullet"/>
      <w:lvlText w:val=""/>
      <w:lvlPicBulletId w:val="0"/>
      <w:lvlJc w:val="left"/>
      <w:pPr>
        <w:tabs>
          <w:tab w:val="num" w:pos="2160"/>
        </w:tabs>
        <w:ind w:left="2160" w:hanging="360"/>
      </w:pPr>
      <w:rPr>
        <w:rFonts w:ascii="Symbol" w:hAnsi="Symbol" w:hint="default"/>
      </w:rPr>
    </w:lvl>
    <w:lvl w:ilvl="3" w:tplc="D4A2E588" w:tentative="1">
      <w:start w:val="1"/>
      <w:numFmt w:val="bullet"/>
      <w:lvlText w:val=""/>
      <w:lvlPicBulletId w:val="0"/>
      <w:lvlJc w:val="left"/>
      <w:pPr>
        <w:tabs>
          <w:tab w:val="num" w:pos="2880"/>
        </w:tabs>
        <w:ind w:left="2880" w:hanging="360"/>
      </w:pPr>
      <w:rPr>
        <w:rFonts w:ascii="Symbol" w:hAnsi="Symbol" w:hint="default"/>
      </w:rPr>
    </w:lvl>
    <w:lvl w:ilvl="4" w:tplc="22E4CD68" w:tentative="1">
      <w:start w:val="1"/>
      <w:numFmt w:val="bullet"/>
      <w:lvlText w:val=""/>
      <w:lvlPicBulletId w:val="0"/>
      <w:lvlJc w:val="left"/>
      <w:pPr>
        <w:tabs>
          <w:tab w:val="num" w:pos="3600"/>
        </w:tabs>
        <w:ind w:left="3600" w:hanging="360"/>
      </w:pPr>
      <w:rPr>
        <w:rFonts w:ascii="Symbol" w:hAnsi="Symbol" w:hint="default"/>
      </w:rPr>
    </w:lvl>
    <w:lvl w:ilvl="5" w:tplc="B0DEB3FC" w:tentative="1">
      <w:start w:val="1"/>
      <w:numFmt w:val="bullet"/>
      <w:lvlText w:val=""/>
      <w:lvlPicBulletId w:val="0"/>
      <w:lvlJc w:val="left"/>
      <w:pPr>
        <w:tabs>
          <w:tab w:val="num" w:pos="4320"/>
        </w:tabs>
        <w:ind w:left="4320" w:hanging="360"/>
      </w:pPr>
      <w:rPr>
        <w:rFonts w:ascii="Symbol" w:hAnsi="Symbol" w:hint="default"/>
      </w:rPr>
    </w:lvl>
    <w:lvl w:ilvl="6" w:tplc="7DEE880A" w:tentative="1">
      <w:start w:val="1"/>
      <w:numFmt w:val="bullet"/>
      <w:lvlText w:val=""/>
      <w:lvlPicBulletId w:val="0"/>
      <w:lvlJc w:val="left"/>
      <w:pPr>
        <w:tabs>
          <w:tab w:val="num" w:pos="5040"/>
        </w:tabs>
        <w:ind w:left="5040" w:hanging="360"/>
      </w:pPr>
      <w:rPr>
        <w:rFonts w:ascii="Symbol" w:hAnsi="Symbol" w:hint="default"/>
      </w:rPr>
    </w:lvl>
    <w:lvl w:ilvl="7" w:tplc="7F461A5A" w:tentative="1">
      <w:start w:val="1"/>
      <w:numFmt w:val="bullet"/>
      <w:lvlText w:val=""/>
      <w:lvlPicBulletId w:val="0"/>
      <w:lvlJc w:val="left"/>
      <w:pPr>
        <w:tabs>
          <w:tab w:val="num" w:pos="5760"/>
        </w:tabs>
        <w:ind w:left="5760" w:hanging="360"/>
      </w:pPr>
      <w:rPr>
        <w:rFonts w:ascii="Symbol" w:hAnsi="Symbol" w:hint="default"/>
      </w:rPr>
    </w:lvl>
    <w:lvl w:ilvl="8" w:tplc="6AA818FE" w:tentative="1">
      <w:start w:val="1"/>
      <w:numFmt w:val="bullet"/>
      <w:lvlText w:val=""/>
      <w:lvlPicBulletId w:val="0"/>
      <w:lvlJc w:val="left"/>
      <w:pPr>
        <w:tabs>
          <w:tab w:val="num" w:pos="6480"/>
        </w:tabs>
        <w:ind w:left="6480" w:hanging="360"/>
      </w:pPr>
      <w:rPr>
        <w:rFonts w:ascii="Symbol" w:hAnsi="Symbol" w:hint="default"/>
      </w:rPr>
    </w:lvl>
  </w:abstractNum>
  <w:abstractNum w:abstractNumId="9" w15:restartNumberingAfterBreak="0">
    <w:nsid w:val="70856477"/>
    <w:multiLevelType w:val="hybridMultilevel"/>
    <w:tmpl w:val="CE704898"/>
    <w:lvl w:ilvl="0" w:tplc="81CE5034">
      <w:start w:val="1"/>
      <w:numFmt w:val="bullet"/>
      <w:lvlText w:val=""/>
      <w:lvlPicBulletId w:val="0"/>
      <w:lvlJc w:val="left"/>
      <w:pPr>
        <w:tabs>
          <w:tab w:val="num" w:pos="720"/>
        </w:tabs>
        <w:ind w:left="720" w:hanging="360"/>
      </w:pPr>
      <w:rPr>
        <w:rFonts w:ascii="Symbol" w:hAnsi="Symbol" w:hint="default"/>
      </w:rPr>
    </w:lvl>
    <w:lvl w:ilvl="1" w:tplc="306C1C04" w:tentative="1">
      <w:start w:val="1"/>
      <w:numFmt w:val="bullet"/>
      <w:lvlText w:val=""/>
      <w:lvlPicBulletId w:val="0"/>
      <w:lvlJc w:val="left"/>
      <w:pPr>
        <w:tabs>
          <w:tab w:val="num" w:pos="1440"/>
        </w:tabs>
        <w:ind w:left="1440" w:hanging="360"/>
      </w:pPr>
      <w:rPr>
        <w:rFonts w:ascii="Symbol" w:hAnsi="Symbol" w:hint="default"/>
      </w:rPr>
    </w:lvl>
    <w:lvl w:ilvl="2" w:tplc="15EC602E" w:tentative="1">
      <w:start w:val="1"/>
      <w:numFmt w:val="bullet"/>
      <w:lvlText w:val=""/>
      <w:lvlPicBulletId w:val="0"/>
      <w:lvlJc w:val="left"/>
      <w:pPr>
        <w:tabs>
          <w:tab w:val="num" w:pos="2160"/>
        </w:tabs>
        <w:ind w:left="2160" w:hanging="360"/>
      </w:pPr>
      <w:rPr>
        <w:rFonts w:ascii="Symbol" w:hAnsi="Symbol" w:hint="default"/>
      </w:rPr>
    </w:lvl>
    <w:lvl w:ilvl="3" w:tplc="534E6796" w:tentative="1">
      <w:start w:val="1"/>
      <w:numFmt w:val="bullet"/>
      <w:lvlText w:val=""/>
      <w:lvlPicBulletId w:val="0"/>
      <w:lvlJc w:val="left"/>
      <w:pPr>
        <w:tabs>
          <w:tab w:val="num" w:pos="2880"/>
        </w:tabs>
        <w:ind w:left="2880" w:hanging="360"/>
      </w:pPr>
      <w:rPr>
        <w:rFonts w:ascii="Symbol" w:hAnsi="Symbol" w:hint="default"/>
      </w:rPr>
    </w:lvl>
    <w:lvl w:ilvl="4" w:tplc="540CE31E" w:tentative="1">
      <w:start w:val="1"/>
      <w:numFmt w:val="bullet"/>
      <w:lvlText w:val=""/>
      <w:lvlPicBulletId w:val="0"/>
      <w:lvlJc w:val="left"/>
      <w:pPr>
        <w:tabs>
          <w:tab w:val="num" w:pos="3600"/>
        </w:tabs>
        <w:ind w:left="3600" w:hanging="360"/>
      </w:pPr>
      <w:rPr>
        <w:rFonts w:ascii="Symbol" w:hAnsi="Symbol" w:hint="default"/>
      </w:rPr>
    </w:lvl>
    <w:lvl w:ilvl="5" w:tplc="B1325C54" w:tentative="1">
      <w:start w:val="1"/>
      <w:numFmt w:val="bullet"/>
      <w:lvlText w:val=""/>
      <w:lvlPicBulletId w:val="0"/>
      <w:lvlJc w:val="left"/>
      <w:pPr>
        <w:tabs>
          <w:tab w:val="num" w:pos="4320"/>
        </w:tabs>
        <w:ind w:left="4320" w:hanging="360"/>
      </w:pPr>
      <w:rPr>
        <w:rFonts w:ascii="Symbol" w:hAnsi="Symbol" w:hint="default"/>
      </w:rPr>
    </w:lvl>
    <w:lvl w:ilvl="6" w:tplc="8ABCD608" w:tentative="1">
      <w:start w:val="1"/>
      <w:numFmt w:val="bullet"/>
      <w:lvlText w:val=""/>
      <w:lvlPicBulletId w:val="0"/>
      <w:lvlJc w:val="left"/>
      <w:pPr>
        <w:tabs>
          <w:tab w:val="num" w:pos="5040"/>
        </w:tabs>
        <w:ind w:left="5040" w:hanging="360"/>
      </w:pPr>
      <w:rPr>
        <w:rFonts w:ascii="Symbol" w:hAnsi="Symbol" w:hint="default"/>
      </w:rPr>
    </w:lvl>
    <w:lvl w:ilvl="7" w:tplc="7102F17C" w:tentative="1">
      <w:start w:val="1"/>
      <w:numFmt w:val="bullet"/>
      <w:lvlText w:val=""/>
      <w:lvlPicBulletId w:val="0"/>
      <w:lvlJc w:val="left"/>
      <w:pPr>
        <w:tabs>
          <w:tab w:val="num" w:pos="5760"/>
        </w:tabs>
        <w:ind w:left="5760" w:hanging="360"/>
      </w:pPr>
      <w:rPr>
        <w:rFonts w:ascii="Symbol" w:hAnsi="Symbol" w:hint="default"/>
      </w:rPr>
    </w:lvl>
    <w:lvl w:ilvl="8" w:tplc="D7BE544A" w:tentative="1">
      <w:start w:val="1"/>
      <w:numFmt w:val="bullet"/>
      <w:lvlText w:val=""/>
      <w:lvlPicBulletId w:val="0"/>
      <w:lvlJc w:val="left"/>
      <w:pPr>
        <w:tabs>
          <w:tab w:val="num" w:pos="6480"/>
        </w:tabs>
        <w:ind w:left="6480" w:hanging="360"/>
      </w:pPr>
      <w:rPr>
        <w:rFonts w:ascii="Symbol" w:hAnsi="Symbol" w:hint="default"/>
      </w:rPr>
    </w:lvl>
  </w:abstractNum>
  <w:num w:numId="1">
    <w:abstractNumId w:val="7"/>
  </w:num>
  <w:num w:numId="2">
    <w:abstractNumId w:val="9"/>
  </w:num>
  <w:num w:numId="3">
    <w:abstractNumId w:val="4"/>
  </w:num>
  <w:num w:numId="4">
    <w:abstractNumId w:val="5"/>
  </w:num>
  <w:num w:numId="5">
    <w:abstractNumId w:val="1"/>
  </w:num>
  <w:num w:numId="6">
    <w:abstractNumId w:val="0"/>
  </w:num>
  <w:num w:numId="7">
    <w:abstractNumId w:val="8"/>
  </w:num>
  <w:num w:numId="8">
    <w:abstractNumId w:val="3"/>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1E4"/>
    <w:rsid w:val="00092E2F"/>
    <w:rsid w:val="000F6B4F"/>
    <w:rsid w:val="00102B4C"/>
    <w:rsid w:val="00187090"/>
    <w:rsid w:val="0019622F"/>
    <w:rsid w:val="001E238D"/>
    <w:rsid w:val="001E3F81"/>
    <w:rsid w:val="001F20DE"/>
    <w:rsid w:val="00223BAC"/>
    <w:rsid w:val="002571BD"/>
    <w:rsid w:val="002A4444"/>
    <w:rsid w:val="002A7CD3"/>
    <w:rsid w:val="002B2F6B"/>
    <w:rsid w:val="002B69AD"/>
    <w:rsid w:val="002F1980"/>
    <w:rsid w:val="003149B2"/>
    <w:rsid w:val="00315F49"/>
    <w:rsid w:val="00381E9E"/>
    <w:rsid w:val="003F327B"/>
    <w:rsid w:val="004270D8"/>
    <w:rsid w:val="004C23FD"/>
    <w:rsid w:val="004F0A28"/>
    <w:rsid w:val="004F25CE"/>
    <w:rsid w:val="004F74DA"/>
    <w:rsid w:val="00500E6A"/>
    <w:rsid w:val="00527F21"/>
    <w:rsid w:val="00547E45"/>
    <w:rsid w:val="0055059A"/>
    <w:rsid w:val="00577A12"/>
    <w:rsid w:val="0059140B"/>
    <w:rsid w:val="00592181"/>
    <w:rsid w:val="005F7121"/>
    <w:rsid w:val="0061492D"/>
    <w:rsid w:val="0061749C"/>
    <w:rsid w:val="00693592"/>
    <w:rsid w:val="006A1CF9"/>
    <w:rsid w:val="006C0C3D"/>
    <w:rsid w:val="006D4A51"/>
    <w:rsid w:val="006E7B92"/>
    <w:rsid w:val="006F06BF"/>
    <w:rsid w:val="006F6CE9"/>
    <w:rsid w:val="00702C0A"/>
    <w:rsid w:val="00782BBC"/>
    <w:rsid w:val="007B61E4"/>
    <w:rsid w:val="0085534D"/>
    <w:rsid w:val="00937891"/>
    <w:rsid w:val="00947300"/>
    <w:rsid w:val="009C0A89"/>
    <w:rsid w:val="00A505B5"/>
    <w:rsid w:val="00AD3348"/>
    <w:rsid w:val="00B46E7F"/>
    <w:rsid w:val="00BA0F3B"/>
    <w:rsid w:val="00BC573B"/>
    <w:rsid w:val="00BC73F4"/>
    <w:rsid w:val="00C03FCB"/>
    <w:rsid w:val="00C241B0"/>
    <w:rsid w:val="00C466C2"/>
    <w:rsid w:val="00C569A9"/>
    <w:rsid w:val="00C81D7F"/>
    <w:rsid w:val="00CC7776"/>
    <w:rsid w:val="00CF7A48"/>
    <w:rsid w:val="00D1585B"/>
    <w:rsid w:val="00D2253A"/>
    <w:rsid w:val="00D854B9"/>
    <w:rsid w:val="00E715DC"/>
    <w:rsid w:val="00EB5559"/>
    <w:rsid w:val="00ED211A"/>
    <w:rsid w:val="00FD6D36"/>
    <w:rsid w:val="00FE76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37237F0-2D58-4C95-9B2A-50DC3B86D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23BAC"/>
    <w:rPr>
      <w:strike w:val="0"/>
      <w:dstrike w:val="0"/>
      <w:color w:val="004276"/>
      <w:u w:val="none"/>
      <w:effect w:val="none"/>
    </w:rPr>
  </w:style>
  <w:style w:type="paragraph" w:styleId="a4">
    <w:name w:val="List Paragraph"/>
    <w:basedOn w:val="a"/>
    <w:uiPriority w:val="34"/>
    <w:qFormat/>
    <w:rsid w:val="00223BAC"/>
    <w:pPr>
      <w:ind w:left="720"/>
      <w:contextualSpacing/>
    </w:pPr>
  </w:style>
  <w:style w:type="paragraph" w:styleId="a5">
    <w:name w:val="Date"/>
    <w:basedOn w:val="a"/>
    <w:next w:val="a"/>
    <w:link w:val="Char"/>
    <w:uiPriority w:val="99"/>
    <w:semiHidden/>
    <w:unhideWhenUsed/>
    <w:rsid w:val="00223BAC"/>
  </w:style>
  <w:style w:type="character" w:customStyle="1" w:styleId="Char">
    <w:name w:val="日期 Char"/>
    <w:basedOn w:val="a0"/>
    <w:link w:val="a5"/>
    <w:uiPriority w:val="99"/>
    <w:semiHidden/>
    <w:rsid w:val="00223BAC"/>
  </w:style>
  <w:style w:type="paragraph" w:customStyle="1" w:styleId="label">
    <w:name w:val="label"/>
    <w:basedOn w:val="a"/>
    <w:rsid w:val="0061749C"/>
    <w:pPr>
      <w:spacing w:after="0" w:line="240" w:lineRule="auto"/>
    </w:pPr>
    <w:rPr>
      <w:rFonts w:ascii="Times New Roman" w:eastAsia="Times New Roman" w:hAnsi="Times New Roman" w:cs="Times New Roman"/>
      <w:sz w:val="24"/>
      <w:szCs w:val="24"/>
    </w:rPr>
  </w:style>
  <w:style w:type="paragraph" w:customStyle="1" w:styleId="publishtext">
    <w:name w:val="publish_text"/>
    <w:basedOn w:val="a"/>
    <w:rsid w:val="0061749C"/>
    <w:pPr>
      <w:spacing w:after="0" w:line="240" w:lineRule="auto"/>
    </w:pPr>
    <w:rPr>
      <w:rFonts w:ascii="Times New Roman" w:eastAsia="Times New Roman" w:hAnsi="Times New Roman" w:cs="Times New Roman"/>
      <w:sz w:val="24"/>
      <w:szCs w:val="24"/>
    </w:rPr>
  </w:style>
  <w:style w:type="paragraph" w:customStyle="1" w:styleId="authortext">
    <w:name w:val="author_text"/>
    <w:basedOn w:val="a"/>
    <w:rsid w:val="0061749C"/>
    <w:pPr>
      <w:spacing w:after="0" w:line="240" w:lineRule="auto"/>
    </w:pPr>
    <w:rPr>
      <w:rFonts w:ascii="Times New Roman" w:eastAsia="Times New Roman" w:hAnsi="Times New Roman" w:cs="Times New Roman"/>
      <w:sz w:val="24"/>
      <w:szCs w:val="24"/>
    </w:rPr>
  </w:style>
  <w:style w:type="paragraph" w:customStyle="1" w:styleId="abstract">
    <w:name w:val="abstract"/>
    <w:basedOn w:val="a"/>
    <w:rsid w:val="0061749C"/>
    <w:pPr>
      <w:spacing w:after="0" w:line="240" w:lineRule="auto"/>
    </w:pPr>
    <w:rPr>
      <w:rFonts w:ascii="Times New Roman" w:eastAsia="Times New Roman" w:hAnsi="Times New Roman" w:cs="Times New Roman"/>
      <w:sz w:val="24"/>
      <w:szCs w:val="24"/>
    </w:rPr>
  </w:style>
  <w:style w:type="paragraph" w:customStyle="1" w:styleId="abstractmore">
    <w:name w:val="abstract_more"/>
    <w:basedOn w:val="a"/>
    <w:rsid w:val="0061749C"/>
    <w:pPr>
      <w:spacing w:after="0" w:line="240" w:lineRule="auto"/>
    </w:pPr>
    <w:rPr>
      <w:rFonts w:ascii="Times New Roman" w:eastAsia="Times New Roman" w:hAnsi="Times New Roman" w:cs="Times New Roman"/>
      <w:sz w:val="24"/>
      <w:szCs w:val="24"/>
    </w:rPr>
  </w:style>
  <w:style w:type="table" w:styleId="2">
    <w:name w:val="Plain Table 2"/>
    <w:basedOn w:val="a1"/>
    <w:uiPriority w:val="42"/>
    <w:rsid w:val="009C0A8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6">
    <w:name w:val="Table Grid"/>
    <w:basedOn w:val="a1"/>
    <w:uiPriority w:val="39"/>
    <w:rsid w:val="001E2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0"/>
    <w:uiPriority w:val="99"/>
    <w:unhideWhenUsed/>
    <w:rsid w:val="006C0C3D"/>
    <w:pPr>
      <w:tabs>
        <w:tab w:val="center" w:pos="4320"/>
        <w:tab w:val="right" w:pos="8640"/>
      </w:tabs>
      <w:spacing w:after="0" w:line="240" w:lineRule="auto"/>
    </w:pPr>
  </w:style>
  <w:style w:type="character" w:customStyle="1" w:styleId="Char0">
    <w:name w:val="页眉 Char"/>
    <w:basedOn w:val="a0"/>
    <w:link w:val="a7"/>
    <w:uiPriority w:val="99"/>
    <w:rsid w:val="006C0C3D"/>
  </w:style>
  <w:style w:type="paragraph" w:styleId="a8">
    <w:name w:val="footer"/>
    <w:basedOn w:val="a"/>
    <w:link w:val="Char1"/>
    <w:uiPriority w:val="99"/>
    <w:unhideWhenUsed/>
    <w:rsid w:val="006C0C3D"/>
    <w:pPr>
      <w:tabs>
        <w:tab w:val="center" w:pos="4320"/>
        <w:tab w:val="right" w:pos="8640"/>
      </w:tabs>
      <w:spacing w:after="0" w:line="240" w:lineRule="auto"/>
    </w:pPr>
  </w:style>
  <w:style w:type="character" w:customStyle="1" w:styleId="Char1">
    <w:name w:val="页脚 Char"/>
    <w:basedOn w:val="a0"/>
    <w:link w:val="a8"/>
    <w:uiPriority w:val="99"/>
    <w:rsid w:val="006C0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041046">
      <w:bodyDiv w:val="1"/>
      <w:marLeft w:val="0"/>
      <w:marRight w:val="0"/>
      <w:marTop w:val="0"/>
      <w:marBottom w:val="0"/>
      <w:divBdr>
        <w:top w:val="none" w:sz="0" w:space="0" w:color="auto"/>
        <w:left w:val="none" w:sz="0" w:space="0" w:color="auto"/>
        <w:bottom w:val="none" w:sz="0" w:space="0" w:color="auto"/>
        <w:right w:val="none" w:sz="0" w:space="0" w:color="auto"/>
      </w:divBdr>
      <w:divsChild>
        <w:div w:id="123931321">
          <w:marLeft w:val="547"/>
          <w:marRight w:val="0"/>
          <w:marTop w:val="216"/>
          <w:marBottom w:val="216"/>
          <w:divBdr>
            <w:top w:val="none" w:sz="0" w:space="0" w:color="auto"/>
            <w:left w:val="none" w:sz="0" w:space="0" w:color="auto"/>
            <w:bottom w:val="none" w:sz="0" w:space="0" w:color="auto"/>
            <w:right w:val="none" w:sz="0" w:space="0" w:color="auto"/>
          </w:divBdr>
        </w:div>
        <w:div w:id="539124375">
          <w:marLeft w:val="547"/>
          <w:marRight w:val="0"/>
          <w:marTop w:val="120"/>
          <w:marBottom w:val="120"/>
          <w:divBdr>
            <w:top w:val="none" w:sz="0" w:space="0" w:color="auto"/>
            <w:left w:val="none" w:sz="0" w:space="0" w:color="auto"/>
            <w:bottom w:val="none" w:sz="0" w:space="0" w:color="auto"/>
            <w:right w:val="none" w:sz="0" w:space="0" w:color="auto"/>
          </w:divBdr>
        </w:div>
        <w:div w:id="1249148175">
          <w:marLeft w:val="547"/>
          <w:marRight w:val="0"/>
          <w:marTop w:val="216"/>
          <w:marBottom w:val="216"/>
          <w:divBdr>
            <w:top w:val="none" w:sz="0" w:space="0" w:color="auto"/>
            <w:left w:val="none" w:sz="0" w:space="0" w:color="auto"/>
            <w:bottom w:val="none" w:sz="0" w:space="0" w:color="auto"/>
            <w:right w:val="none" w:sz="0" w:space="0" w:color="auto"/>
          </w:divBdr>
        </w:div>
        <w:div w:id="1410417773">
          <w:marLeft w:val="547"/>
          <w:marRight w:val="0"/>
          <w:marTop w:val="216"/>
          <w:marBottom w:val="216"/>
          <w:divBdr>
            <w:top w:val="none" w:sz="0" w:space="0" w:color="auto"/>
            <w:left w:val="none" w:sz="0" w:space="0" w:color="auto"/>
            <w:bottom w:val="none" w:sz="0" w:space="0" w:color="auto"/>
            <w:right w:val="none" w:sz="0" w:space="0" w:color="auto"/>
          </w:divBdr>
        </w:div>
      </w:divsChild>
    </w:div>
    <w:div w:id="840851246">
      <w:bodyDiv w:val="1"/>
      <w:marLeft w:val="0"/>
      <w:marRight w:val="0"/>
      <w:marTop w:val="0"/>
      <w:marBottom w:val="0"/>
      <w:divBdr>
        <w:top w:val="none" w:sz="0" w:space="0" w:color="auto"/>
        <w:left w:val="none" w:sz="0" w:space="0" w:color="auto"/>
        <w:bottom w:val="none" w:sz="0" w:space="0" w:color="auto"/>
        <w:right w:val="none" w:sz="0" w:space="0" w:color="auto"/>
      </w:divBdr>
    </w:div>
    <w:div w:id="981540703">
      <w:bodyDiv w:val="1"/>
      <w:marLeft w:val="0"/>
      <w:marRight w:val="0"/>
      <w:marTop w:val="0"/>
      <w:marBottom w:val="0"/>
      <w:divBdr>
        <w:top w:val="none" w:sz="0" w:space="0" w:color="auto"/>
        <w:left w:val="none" w:sz="0" w:space="0" w:color="auto"/>
        <w:bottom w:val="none" w:sz="0" w:space="0" w:color="auto"/>
        <w:right w:val="none" w:sz="0" w:space="0" w:color="auto"/>
      </w:divBdr>
      <w:divsChild>
        <w:div w:id="2061511374">
          <w:marLeft w:val="0"/>
          <w:marRight w:val="0"/>
          <w:marTop w:val="0"/>
          <w:marBottom w:val="0"/>
          <w:divBdr>
            <w:top w:val="none" w:sz="0" w:space="0" w:color="auto"/>
            <w:left w:val="none" w:sz="0" w:space="0" w:color="auto"/>
            <w:bottom w:val="none" w:sz="0" w:space="0" w:color="auto"/>
            <w:right w:val="none" w:sz="0" w:space="0" w:color="auto"/>
          </w:divBdr>
          <w:divsChild>
            <w:div w:id="1740899585">
              <w:marLeft w:val="0"/>
              <w:marRight w:val="0"/>
              <w:marTop w:val="0"/>
              <w:marBottom w:val="0"/>
              <w:divBdr>
                <w:top w:val="none" w:sz="0" w:space="0" w:color="auto"/>
                <w:left w:val="none" w:sz="0" w:space="0" w:color="auto"/>
                <w:bottom w:val="none" w:sz="0" w:space="0" w:color="auto"/>
                <w:right w:val="none" w:sz="0" w:space="0" w:color="auto"/>
              </w:divBdr>
              <w:divsChild>
                <w:div w:id="2106268797">
                  <w:marLeft w:val="0"/>
                  <w:marRight w:val="0"/>
                  <w:marTop w:val="0"/>
                  <w:marBottom w:val="0"/>
                  <w:divBdr>
                    <w:top w:val="none" w:sz="0" w:space="0" w:color="auto"/>
                    <w:left w:val="none" w:sz="0" w:space="0" w:color="auto"/>
                    <w:bottom w:val="none" w:sz="0" w:space="0" w:color="auto"/>
                    <w:right w:val="none" w:sz="0" w:space="0" w:color="auto"/>
                  </w:divBdr>
                  <w:divsChild>
                    <w:div w:id="8601718">
                      <w:marLeft w:val="0"/>
                      <w:marRight w:val="0"/>
                      <w:marTop w:val="120"/>
                      <w:marBottom w:val="0"/>
                      <w:divBdr>
                        <w:top w:val="none" w:sz="0" w:space="0" w:color="auto"/>
                        <w:left w:val="none" w:sz="0" w:space="0" w:color="auto"/>
                        <w:bottom w:val="none" w:sz="0" w:space="0" w:color="auto"/>
                        <w:right w:val="none" w:sz="0" w:space="0" w:color="auto"/>
                      </w:divBdr>
                      <w:divsChild>
                        <w:div w:id="18241432">
                          <w:marLeft w:val="0"/>
                          <w:marRight w:val="0"/>
                          <w:marTop w:val="0"/>
                          <w:marBottom w:val="0"/>
                          <w:divBdr>
                            <w:top w:val="none" w:sz="0" w:space="0" w:color="auto"/>
                            <w:left w:val="none" w:sz="0" w:space="0" w:color="auto"/>
                            <w:bottom w:val="none" w:sz="0" w:space="0" w:color="auto"/>
                            <w:right w:val="none" w:sz="0" w:space="0" w:color="auto"/>
                          </w:divBdr>
                        </w:div>
                        <w:div w:id="66072871">
                          <w:marLeft w:val="0"/>
                          <w:marRight w:val="0"/>
                          <w:marTop w:val="0"/>
                          <w:marBottom w:val="0"/>
                          <w:divBdr>
                            <w:top w:val="none" w:sz="0" w:space="0" w:color="auto"/>
                            <w:left w:val="none" w:sz="0" w:space="0" w:color="auto"/>
                            <w:bottom w:val="none" w:sz="0" w:space="0" w:color="auto"/>
                            <w:right w:val="none" w:sz="0" w:space="0" w:color="auto"/>
                          </w:divBdr>
                        </w:div>
                        <w:div w:id="117560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3257027">
      <w:bodyDiv w:val="1"/>
      <w:marLeft w:val="0"/>
      <w:marRight w:val="0"/>
      <w:marTop w:val="0"/>
      <w:marBottom w:val="0"/>
      <w:divBdr>
        <w:top w:val="none" w:sz="0" w:space="0" w:color="auto"/>
        <w:left w:val="none" w:sz="0" w:space="0" w:color="auto"/>
        <w:bottom w:val="none" w:sz="0" w:space="0" w:color="auto"/>
        <w:right w:val="none" w:sz="0" w:space="0" w:color="auto"/>
      </w:divBdr>
    </w:div>
    <w:div w:id="1914898953">
      <w:bodyDiv w:val="1"/>
      <w:marLeft w:val="0"/>
      <w:marRight w:val="0"/>
      <w:marTop w:val="0"/>
      <w:marBottom w:val="0"/>
      <w:divBdr>
        <w:top w:val="none" w:sz="0" w:space="0" w:color="auto"/>
        <w:left w:val="none" w:sz="0" w:space="0" w:color="auto"/>
        <w:bottom w:val="none" w:sz="0" w:space="0" w:color="auto"/>
        <w:right w:val="none" w:sz="0" w:space="0" w:color="auto"/>
      </w:divBdr>
      <w:divsChild>
        <w:div w:id="1404765567">
          <w:marLeft w:val="0"/>
          <w:marRight w:val="0"/>
          <w:marTop w:val="0"/>
          <w:marBottom w:val="0"/>
          <w:divBdr>
            <w:top w:val="none" w:sz="0" w:space="0" w:color="auto"/>
            <w:left w:val="none" w:sz="0" w:space="0" w:color="auto"/>
            <w:bottom w:val="none" w:sz="0" w:space="0" w:color="auto"/>
            <w:right w:val="none" w:sz="0" w:space="0" w:color="auto"/>
          </w:divBdr>
          <w:divsChild>
            <w:div w:id="86017">
              <w:marLeft w:val="75"/>
              <w:marRight w:val="75"/>
              <w:marTop w:val="0"/>
              <w:marBottom w:val="0"/>
              <w:divBdr>
                <w:top w:val="none" w:sz="0" w:space="0" w:color="auto"/>
                <w:left w:val="none" w:sz="0" w:space="0" w:color="auto"/>
                <w:bottom w:val="none" w:sz="0" w:space="0" w:color="auto"/>
                <w:right w:val="none" w:sz="0" w:space="0" w:color="auto"/>
              </w:divBdr>
              <w:divsChild>
                <w:div w:id="666371472">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2107263554">
      <w:bodyDiv w:val="1"/>
      <w:marLeft w:val="0"/>
      <w:marRight w:val="0"/>
      <w:marTop w:val="0"/>
      <w:marBottom w:val="0"/>
      <w:divBdr>
        <w:top w:val="none" w:sz="0" w:space="0" w:color="auto"/>
        <w:left w:val="none" w:sz="0" w:space="0" w:color="auto"/>
        <w:bottom w:val="none" w:sz="0" w:space="0" w:color="auto"/>
        <w:right w:val="none" w:sz="0" w:space="0" w:color="auto"/>
      </w:divBdr>
      <w:divsChild>
        <w:div w:id="265817275">
          <w:marLeft w:val="0"/>
          <w:marRight w:val="0"/>
          <w:marTop w:val="96"/>
          <w:marBottom w:val="96"/>
          <w:divBdr>
            <w:top w:val="none" w:sz="0" w:space="0" w:color="auto"/>
            <w:left w:val="none" w:sz="0" w:space="0" w:color="auto"/>
            <w:bottom w:val="none" w:sz="0" w:space="0" w:color="auto"/>
            <w:right w:val="none" w:sz="0" w:space="0" w:color="auto"/>
          </w:divBdr>
        </w:div>
        <w:div w:id="271404740">
          <w:marLeft w:val="0"/>
          <w:marRight w:val="0"/>
          <w:marTop w:val="96"/>
          <w:marBottom w:val="96"/>
          <w:divBdr>
            <w:top w:val="none" w:sz="0" w:space="0" w:color="auto"/>
            <w:left w:val="none" w:sz="0" w:space="0" w:color="auto"/>
            <w:bottom w:val="none" w:sz="0" w:space="0" w:color="auto"/>
            <w:right w:val="none" w:sz="0" w:space="0" w:color="auto"/>
          </w:divBdr>
        </w:div>
        <w:div w:id="120417870">
          <w:marLeft w:val="0"/>
          <w:marRight w:val="0"/>
          <w:marTop w:val="96"/>
          <w:marBottom w:val="96"/>
          <w:divBdr>
            <w:top w:val="none" w:sz="0" w:space="0" w:color="auto"/>
            <w:left w:val="none" w:sz="0" w:space="0" w:color="auto"/>
            <w:bottom w:val="none" w:sz="0" w:space="0" w:color="auto"/>
            <w:right w:val="none" w:sz="0" w:space="0" w:color="auto"/>
          </w:divBdr>
        </w:div>
        <w:div w:id="1432434156">
          <w:marLeft w:val="0"/>
          <w:marRight w:val="0"/>
          <w:marTop w:val="106"/>
          <w:marBottom w:val="106"/>
          <w:divBdr>
            <w:top w:val="none" w:sz="0" w:space="0" w:color="auto"/>
            <w:left w:val="none" w:sz="0" w:space="0" w:color="auto"/>
            <w:bottom w:val="none" w:sz="0" w:space="0" w:color="auto"/>
            <w:right w:val="none" w:sz="0" w:space="0" w:color="auto"/>
          </w:divBdr>
        </w:div>
        <w:div w:id="1554002781">
          <w:marLeft w:val="0"/>
          <w:marRight w:val="0"/>
          <w:marTop w:val="96"/>
          <w:marBottom w:val="96"/>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hyperlink" Target="http://xueshu.baidu.com/s?wd=journaluri%3A%286bea0572bf1e9e39%29%20%E3%80%8AJournal%20of%20Applied%20Bacteriology%E3%80%8B&amp;tn=SE_baiduxueshu_c1gjeupa&amp;ie=utf-8&amp;sc_f_para=sc_hilight%3Dpublish&amp;sort=sc_cited" TargetMode="External"/><Relationship Id="rId3" Type="http://schemas.openxmlformats.org/officeDocument/2006/relationships/settings" Target="settings.xml"/><Relationship Id="rId21" Type="http://schemas.openxmlformats.org/officeDocument/2006/relationships/hyperlink" Target="http://xueshu.baidu.com/s?wd=confuri%3A%2819be86130aeb9a1d%29%20%E4%B8%96%E7%95%8C%E7%A6%BD%E7%97%85%E5%A4%A7%E4%BC%9A%E3%80%81%E4%B8%AD%E5%9B%BD%E7%95%9C%E7%89%A7%E5%85%BD%E5%8C%BB%E5%AD%A6%E4%BC%9A%E5%AD%A6%E6%9C%AF%E5%B9%B4%E4%BC%9A&amp;tn=SE_baiduxueshu_c1gjeupa&amp;ie=utf-8&amp;sc_f_para=sc_hilight%3Dpublish&amp;sort=sc_cited" TargetMode="External"/><Relationship Id="rId7" Type="http://schemas.openxmlformats.org/officeDocument/2006/relationships/chart" Target="charts/chart1.xml"/><Relationship Id="rId12" Type="http://schemas.openxmlformats.org/officeDocument/2006/relationships/image" Target="media/image4.png"/><Relationship Id="rId17" Type="http://schemas.openxmlformats.org/officeDocument/2006/relationships/hyperlink" Target="http://xueshu.baidu.com/s?wd=paperuri%3A%28b81987969305358e41319486bbb1147a%29&amp;filter=sc_long_sign&amp;tn=SE_xueshusource_2kduw22v&amp;sc_vurl=http%3A%2F%2Fonlinelibrary.wiley.com%2Fdoi%2F10.1111%2Fj.1365-2672.1975.tb00543.x%2Fcitedby&amp;ie=utf-8&amp;sc_us=262795845473240595" TargetMode="External"/><Relationship Id="rId2" Type="http://schemas.openxmlformats.org/officeDocument/2006/relationships/styles" Target="styles.xml"/><Relationship Id="rId16" Type="http://schemas.openxmlformats.org/officeDocument/2006/relationships/hyperlink" Target="http://xueshu.baidu.com/s?wd=author%3A%28JANE%20C.%20CHANEY%29%20&amp;tn=SE_baiduxueshu_c1gjeupa&amp;ie=utf-8&amp;sc_f_para=sc_hilight%3Dperson" TargetMode="External"/><Relationship Id="rId20" Type="http://schemas.openxmlformats.org/officeDocument/2006/relationships/hyperlink" Target="http://xueshu.baidu.com/s?wd=paperuri%3A%2860e742a4dbec2e39ffb051d6900211a5%29&amp;filter=sc_long_sign&amp;tn=SE_xueshusource_2kduw22v&amp;sc_vurl=http%3A%2F%2Fcpfd.cnki.com.cn%2FArticle%2FCPFDTOTAL-ZGXJ200709001355.htm&amp;ie=utf-8&amp;sc_us=943579151446853507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hyperlink" Target="http://xueshu.baidu.com/s?wd=author%3A%28J.%20E.%20HODGSON%29%20&amp;tn=SE_baiduxueshu_c1gjeupa&amp;ie=utf-8&amp;sc_f_para=sc_hilight%3Dperson" TargetMode="External"/><Relationship Id="rId23"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hyperlink" Target="http://xueshu.baidu.com/s?wd=author%3A%28Zanella%20A%29%20Ex.&amp;tn=SE_baiduxueshu_c1gjeupa&amp;ie=utf-8&amp;sc_f_para=sc_hilight%3Dperson"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xueshu.baidu.com/s?wd=author%3A%28J.%20A.%20STOTT%29%20&amp;tn=SE_baiduxueshu_c1gjeupa&amp;ie=utf-8&amp;sc_f_para=sc_hilight%3Dperson"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7107309486780714E-2"/>
          <c:y val="2.5882352941176471E-2"/>
          <c:w val="0.96889580093312599"/>
          <c:h val="0.84"/>
        </c:manualLayout>
      </c:layout>
      <c:barChart>
        <c:barDir val="col"/>
        <c:grouping val="clustered"/>
        <c:varyColors val="0"/>
        <c:ser>
          <c:idx val="0"/>
          <c:order val="0"/>
          <c:tx>
            <c:strRef>
              <c:f>Sheet1!$A$2</c:f>
              <c:strCache>
                <c:ptCount val="1"/>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Sheet1!$B$1:$J$1</c:f>
              <c:strCache>
                <c:ptCount val="9"/>
                <c:pt idx="0">
                  <c:v>Fish Meal</c:v>
                </c:pt>
                <c:pt idx="1">
                  <c:v>M  B Meal</c:v>
                </c:pt>
                <c:pt idx="2">
                  <c:v>Poultry Meal</c:v>
                </c:pt>
                <c:pt idx="3">
                  <c:v>Other Ingd.</c:v>
                </c:pt>
                <c:pt idx="4">
                  <c:v>Mash</c:v>
                </c:pt>
                <c:pt idx="5">
                  <c:v>Pellets (Cooling)</c:v>
                </c:pt>
                <c:pt idx="6">
                  <c:v>Pellet (Loading)</c:v>
                </c:pt>
                <c:pt idx="7">
                  <c:v>Dust</c:v>
                </c:pt>
                <c:pt idx="8">
                  <c:v>Envir. Swabs</c:v>
                </c:pt>
              </c:strCache>
            </c:strRef>
          </c:cat>
          <c:val>
            <c:numRef>
              <c:f>Sheet1!$B$2:$J$2</c:f>
              <c:numCache>
                <c:formatCode>General</c:formatCode>
                <c:ptCount val="9"/>
                <c:pt idx="0">
                  <c:v>33.299999999999997</c:v>
                </c:pt>
                <c:pt idx="1">
                  <c:v>60</c:v>
                </c:pt>
                <c:pt idx="2">
                  <c:v>40</c:v>
                </c:pt>
                <c:pt idx="3">
                  <c:v>20.83</c:v>
                </c:pt>
                <c:pt idx="4">
                  <c:v>35</c:v>
                </c:pt>
                <c:pt idx="5">
                  <c:v>7.32</c:v>
                </c:pt>
                <c:pt idx="6">
                  <c:v>5.26</c:v>
                </c:pt>
                <c:pt idx="7">
                  <c:v>12.5</c:v>
                </c:pt>
                <c:pt idx="8">
                  <c:v>0</c:v>
                </c:pt>
              </c:numCache>
            </c:numRef>
          </c:val>
        </c:ser>
        <c:dLbls>
          <c:showLegendKey val="0"/>
          <c:showVal val="0"/>
          <c:showCatName val="0"/>
          <c:showSerName val="0"/>
          <c:showPercent val="0"/>
          <c:showBubbleSize val="0"/>
        </c:dLbls>
        <c:gapWidth val="100"/>
        <c:overlap val="-24"/>
        <c:axId val="428212120"/>
        <c:axId val="257520408"/>
      </c:barChart>
      <c:catAx>
        <c:axId val="42821212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520408"/>
        <c:crosses val="autoZero"/>
        <c:auto val="1"/>
        <c:lblAlgn val="ctr"/>
        <c:lblOffset val="100"/>
        <c:tickLblSkip val="1"/>
        <c:tickMarkSkip val="1"/>
        <c:noMultiLvlLbl val="0"/>
      </c:catAx>
      <c:valAx>
        <c:axId val="257520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8212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hPercent val="29"/>
      <c:rotY val="20"/>
      <c:depthPercent val="40"/>
      <c:rAngAx val="1"/>
    </c:view3D>
    <c:floor>
      <c:thickness val="0"/>
      <c:spPr>
        <a:solidFill>
          <a:srgbClr val="C0C0C0"/>
        </a:solidFill>
        <a:ln w="3175">
          <a:solidFill>
            <a:srgbClr val="000000"/>
          </a:solidFill>
          <a:prstDash val="solid"/>
        </a:ln>
      </c:spPr>
    </c:floor>
    <c:sideWall>
      <c:thickness val="0"/>
      <c:spPr>
        <a:gradFill rotWithShape="0">
          <a:gsLst>
            <a:gs pos="0">
              <a:srgbClr xmlns:mc="http://schemas.openxmlformats.org/markup-compatibility/2006" xmlns:a14="http://schemas.microsoft.com/office/drawing/2010/main" val="FFFFCC" mc:Ignorable="a14" a14:legacySpreadsheetColorIndex="26"/>
            </a:gs>
            <a:gs pos="100000">
              <a:srgbClr xmlns:mc="http://schemas.openxmlformats.org/markup-compatibility/2006" xmlns:a14="http://schemas.microsoft.com/office/drawing/2010/main" val="FFFFFF" mc:Ignorable="a14" a14:legacySpreadsheetColorIndex="26">
                <a:gamma/>
                <a:tint val="0"/>
                <a:invGamma/>
              </a:srgbClr>
            </a:gs>
          </a:gsLst>
          <a:lin ang="5400000" scaled="1"/>
        </a:gradFill>
        <a:ln w="12700">
          <a:solidFill>
            <a:srgbClr val="808080"/>
          </a:solidFill>
          <a:prstDash val="solid"/>
        </a:ln>
      </c:spPr>
    </c:sideWall>
    <c:backWall>
      <c:thickness val="0"/>
      <c:spPr>
        <a:gradFill rotWithShape="0">
          <a:gsLst>
            <a:gs pos="0">
              <a:srgbClr xmlns:mc="http://schemas.openxmlformats.org/markup-compatibility/2006" xmlns:a14="http://schemas.microsoft.com/office/drawing/2010/main" val="FFFFCC" mc:Ignorable="a14" a14:legacySpreadsheetColorIndex="26"/>
            </a:gs>
            <a:gs pos="100000">
              <a:srgbClr xmlns:mc="http://schemas.openxmlformats.org/markup-compatibility/2006" xmlns:a14="http://schemas.microsoft.com/office/drawing/2010/main" val="FFFFFF" mc:Ignorable="a14" a14:legacySpreadsheetColorIndex="26">
                <a:gamma/>
                <a:tint val="0"/>
                <a:invGamma/>
              </a:srgbClr>
            </a:gs>
          </a:gsLst>
          <a:lin ang="5400000" scaled="1"/>
        </a:gradFill>
        <a:ln w="12700">
          <a:solidFill>
            <a:srgbClr val="808080"/>
          </a:solidFill>
          <a:prstDash val="solid"/>
        </a:ln>
      </c:spPr>
    </c:backWall>
    <c:plotArea>
      <c:layout>
        <c:manualLayout>
          <c:layoutTarget val="inner"/>
          <c:xMode val="edge"/>
          <c:yMode val="edge"/>
          <c:x val="0.11637931034482758"/>
          <c:y val="0.18357487922705315"/>
          <c:w val="0.88146551724137934"/>
          <c:h val="0.54106280193236711"/>
        </c:manualLayout>
      </c:layout>
      <c:bar3DChart>
        <c:barDir val="col"/>
        <c:grouping val="clustered"/>
        <c:varyColors val="0"/>
        <c:ser>
          <c:idx val="0"/>
          <c:order val="0"/>
          <c:tx>
            <c:strRef>
              <c:f>'Peso vivo'!$B$6</c:f>
              <c:strCache>
                <c:ptCount val="1"/>
                <c:pt idx="0">
                  <c:v>Salm. Crop</c:v>
                </c:pt>
              </c:strCache>
            </c:strRef>
          </c:tx>
          <c:spPr>
            <a:solidFill>
              <a:srgbClr val="FFCC99"/>
            </a:solidFill>
            <a:ln w="12679">
              <a:solidFill>
                <a:srgbClr val="000000"/>
              </a:solidFill>
              <a:prstDash val="solid"/>
            </a:ln>
          </c:spPr>
          <c:invertIfNegative val="0"/>
          <c:dLbls>
            <c:dLbl>
              <c:idx val="0"/>
              <c:layout>
                <c:manualLayout>
                  <c:x val="2.9022303831028079E-2"/>
                  <c:y val="-4.9277092228663388E-3"/>
                </c:manualLayout>
              </c:layout>
              <c:numFmt formatCode="0" sourceLinked="0"/>
              <c:spPr>
                <a:noFill/>
                <a:ln w="25357">
                  <a:noFill/>
                </a:ln>
              </c:spPr>
              <c:txPr>
                <a:bodyPr/>
                <a:lstStyle/>
                <a:p>
                  <a:pPr>
                    <a:defRPr sz="799" b="0"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1.9400734839575162E-2"/>
                  <c:y val="-1.4798928369096631E-2"/>
                </c:manualLayout>
              </c:layout>
              <c:numFmt formatCode="0" sourceLinked="0"/>
              <c:spPr>
                <a:noFill/>
                <a:ln w="25357">
                  <a:noFill/>
                </a:ln>
              </c:spPr>
              <c:txPr>
                <a:bodyPr/>
                <a:lstStyle/>
                <a:p>
                  <a:pPr>
                    <a:defRPr sz="799" b="0"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1.2093643833975154E-2"/>
                  <c:y val="-2.5064078207100854E-2"/>
                </c:manualLayout>
              </c:layout>
              <c:numFmt formatCode="0" sourceLinked="0"/>
              <c:spPr>
                <a:noFill/>
                <a:ln w="25357">
                  <a:noFill/>
                </a:ln>
              </c:spPr>
              <c:txPr>
                <a:bodyPr/>
                <a:lstStyle/>
                <a:p>
                  <a:pPr>
                    <a:defRPr sz="799" b="0"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extLst>
                <c:ext xmlns:c15="http://schemas.microsoft.com/office/drawing/2012/chart" uri="{CE6537A1-D6FC-4f65-9D91-7224C49458BB}"/>
              </c:extLst>
            </c:dLbl>
            <c:numFmt formatCode="0" sourceLinked="0"/>
            <c:spPr>
              <a:noFill/>
              <a:ln w="25357">
                <a:noFill/>
              </a:ln>
            </c:spPr>
            <c:txPr>
              <a:bodyPr wrap="square" lIns="38100" tIns="19050" rIns="38100" bIns="19050" anchor="ctr">
                <a:spAutoFit/>
              </a:bodyPr>
              <a:lstStyle/>
              <a:p>
                <a:pPr>
                  <a:defRPr sz="799" b="0"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'Peso vivo'!$D$2:$F$3</c:f>
              <c:strCache>
                <c:ptCount val="3"/>
                <c:pt idx="0">
                  <c:v>14 d</c:v>
                </c:pt>
                <c:pt idx="1">
                  <c:v>21 d</c:v>
                </c:pt>
                <c:pt idx="2">
                  <c:v>28 d</c:v>
                </c:pt>
              </c:strCache>
            </c:strRef>
          </c:cat>
          <c:val>
            <c:numRef>
              <c:f>'Peso vivo'!$D$6:$F$6</c:f>
              <c:numCache>
                <c:formatCode>0.00</c:formatCode>
                <c:ptCount val="3"/>
                <c:pt idx="0">
                  <c:v>393.44</c:v>
                </c:pt>
                <c:pt idx="1">
                  <c:v>810.86</c:v>
                </c:pt>
                <c:pt idx="2">
                  <c:v>1115.67</c:v>
                </c:pt>
              </c:numCache>
            </c:numRef>
          </c:val>
        </c:ser>
        <c:ser>
          <c:idx val="1"/>
          <c:order val="1"/>
          <c:tx>
            <c:strRef>
              <c:f>'Peso vivo'!$B$7</c:f>
              <c:strCache>
                <c:ptCount val="1"/>
                <c:pt idx="0">
                  <c:v>Salm. Crop+DA</c:v>
                </c:pt>
              </c:strCache>
            </c:strRef>
          </c:tx>
          <c:spPr>
            <a:solidFill>
              <a:srgbClr val="800000"/>
            </a:solidFill>
            <a:ln w="12679">
              <a:solidFill>
                <a:srgbClr val="000000"/>
              </a:solidFill>
              <a:prstDash val="solid"/>
            </a:ln>
          </c:spPr>
          <c:invertIfNegative val="0"/>
          <c:dLbls>
            <c:dLbl>
              <c:idx val="0"/>
              <c:layout>
                <c:manualLayout>
                  <c:x val="2.9406995625313292E-2"/>
                  <c:y val="-1.5612410424513723E-2"/>
                </c:manualLayout>
              </c:layout>
              <c:numFmt formatCode="0" sourceLinked="0"/>
              <c:spPr>
                <a:noFill/>
                <a:ln w="25357">
                  <a:noFill/>
                </a:ln>
              </c:spPr>
              <c:txPr>
                <a:bodyPr/>
                <a:lstStyle/>
                <a:p>
                  <a:pPr>
                    <a:defRPr sz="799" b="0"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9.0095645648947675E-3"/>
                  <c:y val="-2.8485498998758407E-2"/>
                </c:manualLayout>
              </c:layout>
              <c:numFmt formatCode="0" sourceLinked="0"/>
              <c:spPr>
                <a:noFill/>
                <a:ln w="25357">
                  <a:noFill/>
                </a:ln>
              </c:spPr>
              <c:txPr>
                <a:bodyPr/>
                <a:lstStyle/>
                <a:p>
                  <a:pPr>
                    <a:defRPr sz="799" b="0"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7.3983895174467573E-3"/>
                  <c:y val="-1.1373250327243983E-2"/>
                </c:manualLayout>
              </c:layout>
              <c:numFmt formatCode="0" sourceLinked="0"/>
              <c:spPr>
                <a:noFill/>
                <a:ln w="25357">
                  <a:noFill/>
                </a:ln>
              </c:spPr>
              <c:txPr>
                <a:bodyPr/>
                <a:lstStyle/>
                <a:p>
                  <a:pPr>
                    <a:defRPr sz="799" b="0"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extLst>
                <c:ext xmlns:c15="http://schemas.microsoft.com/office/drawing/2012/chart" uri="{CE6537A1-D6FC-4f65-9D91-7224C49458BB}"/>
              </c:extLst>
            </c:dLbl>
            <c:numFmt formatCode="0" sourceLinked="0"/>
            <c:spPr>
              <a:noFill/>
              <a:ln w="25357">
                <a:noFill/>
              </a:ln>
            </c:spPr>
            <c:txPr>
              <a:bodyPr wrap="square" lIns="38100" tIns="19050" rIns="38100" bIns="19050" anchor="ctr">
                <a:spAutoFit/>
              </a:bodyPr>
              <a:lstStyle/>
              <a:p>
                <a:pPr>
                  <a:defRPr sz="799" b="0"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'Peso vivo'!$D$2:$F$3</c:f>
              <c:strCache>
                <c:ptCount val="3"/>
                <c:pt idx="0">
                  <c:v>14 d</c:v>
                </c:pt>
                <c:pt idx="1">
                  <c:v>21 d</c:v>
                </c:pt>
                <c:pt idx="2">
                  <c:v>28 d</c:v>
                </c:pt>
              </c:strCache>
            </c:strRef>
          </c:cat>
          <c:val>
            <c:numRef>
              <c:f>'Peso vivo'!$D$7:$F$7</c:f>
              <c:numCache>
                <c:formatCode>0.00</c:formatCode>
                <c:ptCount val="3"/>
                <c:pt idx="0">
                  <c:v>460.16</c:v>
                </c:pt>
                <c:pt idx="1">
                  <c:v>896.79</c:v>
                </c:pt>
                <c:pt idx="2">
                  <c:v>1224.83</c:v>
                </c:pt>
              </c:numCache>
            </c:numRef>
          </c:val>
        </c:ser>
        <c:dLbls>
          <c:showLegendKey val="0"/>
          <c:showVal val="1"/>
          <c:showCatName val="0"/>
          <c:showSerName val="0"/>
          <c:showPercent val="0"/>
          <c:showBubbleSize val="0"/>
        </c:dLbls>
        <c:gapWidth val="100"/>
        <c:shape val="box"/>
        <c:axId val="424557512"/>
        <c:axId val="424557904"/>
        <c:axId val="0"/>
      </c:bar3DChart>
      <c:catAx>
        <c:axId val="424557512"/>
        <c:scaling>
          <c:orientation val="minMax"/>
        </c:scaling>
        <c:delete val="0"/>
        <c:axPos val="b"/>
        <c:numFmt formatCode="General" sourceLinked="1"/>
        <c:majorTickMark val="out"/>
        <c:minorTickMark val="none"/>
        <c:tickLblPos val="low"/>
        <c:spPr>
          <a:ln w="3170">
            <a:solidFill>
              <a:srgbClr val="000000"/>
            </a:solidFill>
            <a:prstDash val="solid"/>
          </a:ln>
        </c:spPr>
        <c:txPr>
          <a:bodyPr rot="0" vert="horz"/>
          <a:lstStyle/>
          <a:p>
            <a:pPr>
              <a:defRPr sz="799" b="0" i="0" u="none" strike="noStrike" baseline="0">
                <a:solidFill>
                  <a:srgbClr val="000000"/>
                </a:solidFill>
                <a:latin typeface="Arial"/>
                <a:ea typeface="Arial"/>
                <a:cs typeface="Arial"/>
              </a:defRPr>
            </a:pPr>
            <a:endParaRPr lang="en-US"/>
          </a:p>
        </c:txPr>
        <c:crossAx val="424557904"/>
        <c:crosses val="autoZero"/>
        <c:auto val="1"/>
        <c:lblAlgn val="ctr"/>
        <c:lblOffset val="100"/>
        <c:tickLblSkip val="1"/>
        <c:tickMarkSkip val="1"/>
        <c:noMultiLvlLbl val="0"/>
      </c:catAx>
      <c:valAx>
        <c:axId val="424557904"/>
        <c:scaling>
          <c:orientation val="minMax"/>
          <c:max val="1350"/>
          <c:min val="0"/>
        </c:scaling>
        <c:delete val="0"/>
        <c:axPos val="l"/>
        <c:title>
          <c:tx>
            <c:rich>
              <a:bodyPr/>
              <a:lstStyle/>
              <a:p>
                <a:pPr>
                  <a:defRPr sz="799" b="0" i="0" u="none" strike="noStrike" baseline="0">
                    <a:solidFill>
                      <a:srgbClr val="000000"/>
                    </a:solidFill>
                    <a:latin typeface="Arial"/>
                    <a:ea typeface="Arial"/>
                    <a:cs typeface="Arial"/>
                  </a:defRPr>
                </a:pPr>
                <a:r>
                  <a:rPr lang="en-US"/>
                  <a:t> Body weight (g)</a:t>
                </a:r>
              </a:p>
            </c:rich>
          </c:tx>
          <c:layout>
            <c:manualLayout>
              <c:xMode val="edge"/>
              <c:yMode val="edge"/>
              <c:x val="1.9157129826562661E-2"/>
              <c:y val="0.25096893306587625"/>
            </c:manualLayout>
          </c:layout>
          <c:overlay val="0"/>
          <c:spPr>
            <a:noFill/>
            <a:ln w="25357">
              <a:noFill/>
            </a:ln>
          </c:spPr>
        </c:title>
        <c:numFmt formatCode="0" sourceLinked="0"/>
        <c:majorTickMark val="out"/>
        <c:minorTickMark val="none"/>
        <c:tickLblPos val="nextTo"/>
        <c:spPr>
          <a:ln w="3170">
            <a:solidFill>
              <a:srgbClr val="000000"/>
            </a:solidFill>
            <a:prstDash val="solid"/>
          </a:ln>
        </c:spPr>
        <c:txPr>
          <a:bodyPr rot="0" vert="horz"/>
          <a:lstStyle/>
          <a:p>
            <a:pPr>
              <a:defRPr sz="799" b="0" i="0" u="none" strike="noStrike" baseline="0">
                <a:solidFill>
                  <a:srgbClr val="000000"/>
                </a:solidFill>
                <a:latin typeface="Arial"/>
                <a:ea typeface="Arial"/>
                <a:cs typeface="Arial"/>
              </a:defRPr>
            </a:pPr>
            <a:endParaRPr lang="en-US"/>
          </a:p>
        </c:txPr>
        <c:crossAx val="424557512"/>
        <c:crosses val="autoZero"/>
        <c:crossBetween val="between"/>
        <c:majorUnit val="250"/>
      </c:valAx>
      <c:spPr>
        <a:noFill/>
        <a:ln w="25357">
          <a:noFill/>
        </a:ln>
      </c:spPr>
    </c:plotArea>
    <c:legend>
      <c:legendPos val="b"/>
      <c:layout>
        <c:manualLayout>
          <c:xMode val="edge"/>
          <c:yMode val="edge"/>
          <c:x val="8.4051724137931036E-2"/>
          <c:y val="0.90338164251207731"/>
          <c:w val="0.87715517241379315"/>
          <c:h val="9.6618357487922704E-2"/>
        </c:manualLayout>
      </c:layout>
      <c:overlay val="0"/>
      <c:spPr>
        <a:solidFill>
          <a:srgbClr val="FFFFFF"/>
        </a:solidFill>
        <a:ln w="25357">
          <a:noFill/>
        </a:ln>
      </c:spPr>
      <c:txPr>
        <a:bodyPr/>
        <a:lstStyle/>
        <a:p>
          <a:pPr>
            <a:defRPr sz="824"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799" b="0"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627763196267141"/>
          <c:y val="4.2647058823529406E-2"/>
          <c:w val="0.49206488772237089"/>
          <c:h val="0.77385646647110673"/>
        </c:manualLayout>
      </c:layout>
      <c:lineChart>
        <c:grouping val="standard"/>
        <c:varyColors val="0"/>
        <c:ser>
          <c:idx val="0"/>
          <c:order val="0"/>
          <c:tx>
            <c:strRef>
              <c:f>Sheet1!$B$1</c:f>
              <c:strCache>
                <c:ptCount val="1"/>
                <c:pt idx="0">
                  <c:v>Control</c:v>
                </c:pt>
              </c:strCache>
            </c:strRef>
          </c:tx>
          <c:spPr>
            <a:ln w="38100">
              <a:solidFill>
                <a:schemeClr val="bg1">
                  <a:lumMod val="50000"/>
                </a:schemeClr>
              </a:solidFill>
            </a:ln>
          </c:spPr>
          <c:marker>
            <c:spPr>
              <a:solidFill>
                <a:schemeClr val="bg1">
                  <a:lumMod val="50000"/>
                </a:schemeClr>
              </a:solidFill>
              <a:ln w="38100">
                <a:solidFill>
                  <a:schemeClr val="bg1">
                    <a:lumMod val="50000"/>
                  </a:schemeClr>
                </a:solidFill>
              </a:ln>
            </c:spPr>
          </c:marker>
          <c:cat>
            <c:numRef>
              <c:f>Sheet1!$A$2:$A$5</c:f>
              <c:numCache>
                <c:formatCode>General</c:formatCode>
                <c:ptCount val="4"/>
                <c:pt idx="0">
                  <c:v>10</c:v>
                </c:pt>
                <c:pt idx="1">
                  <c:v>17</c:v>
                </c:pt>
                <c:pt idx="2">
                  <c:v>24</c:v>
                </c:pt>
                <c:pt idx="3">
                  <c:v>32</c:v>
                </c:pt>
              </c:numCache>
            </c:numRef>
          </c:cat>
          <c:val>
            <c:numRef>
              <c:f>Sheet1!$B$2:$B$5</c:f>
              <c:numCache>
                <c:formatCode>General</c:formatCode>
                <c:ptCount val="4"/>
                <c:pt idx="0">
                  <c:v>297.60000000000002</c:v>
                </c:pt>
                <c:pt idx="1">
                  <c:v>573.9</c:v>
                </c:pt>
                <c:pt idx="2">
                  <c:v>995.3</c:v>
                </c:pt>
                <c:pt idx="3">
                  <c:v>1655.2</c:v>
                </c:pt>
              </c:numCache>
            </c:numRef>
          </c:val>
          <c:smooth val="0"/>
        </c:ser>
        <c:ser>
          <c:idx val="1"/>
          <c:order val="1"/>
          <c:tx>
            <c:strRef>
              <c:f>Sheet1!$C$1</c:f>
              <c:strCache>
                <c:ptCount val="1"/>
                <c:pt idx="0">
                  <c:v>Provenia</c:v>
                </c:pt>
              </c:strCache>
            </c:strRef>
          </c:tx>
          <c:spPr>
            <a:ln w="38100">
              <a:solidFill>
                <a:srgbClr val="F09100"/>
              </a:solidFill>
            </a:ln>
          </c:spPr>
          <c:marker>
            <c:spPr>
              <a:solidFill>
                <a:srgbClr val="F09100"/>
              </a:solidFill>
              <a:ln w="38100">
                <a:solidFill>
                  <a:srgbClr val="F09100"/>
                </a:solidFill>
              </a:ln>
            </c:spPr>
          </c:marker>
          <c:cat>
            <c:numRef>
              <c:f>Sheet1!$A$2:$A$5</c:f>
              <c:numCache>
                <c:formatCode>General</c:formatCode>
                <c:ptCount val="4"/>
                <c:pt idx="0">
                  <c:v>10</c:v>
                </c:pt>
                <c:pt idx="1">
                  <c:v>17</c:v>
                </c:pt>
                <c:pt idx="2">
                  <c:v>24</c:v>
                </c:pt>
                <c:pt idx="3">
                  <c:v>32</c:v>
                </c:pt>
              </c:numCache>
            </c:numRef>
          </c:cat>
          <c:val>
            <c:numRef>
              <c:f>Sheet1!$C$2:$C$5</c:f>
              <c:numCache>
                <c:formatCode>General</c:formatCode>
                <c:ptCount val="4"/>
                <c:pt idx="0">
                  <c:v>290.8</c:v>
                </c:pt>
                <c:pt idx="1">
                  <c:v>629.79999999999995</c:v>
                </c:pt>
                <c:pt idx="2">
                  <c:v>1081.9000000000001</c:v>
                </c:pt>
                <c:pt idx="3">
                  <c:v>1750.1</c:v>
                </c:pt>
              </c:numCache>
            </c:numRef>
          </c:val>
          <c:smooth val="0"/>
        </c:ser>
        <c:dLbls>
          <c:showLegendKey val="0"/>
          <c:showVal val="0"/>
          <c:showCatName val="0"/>
          <c:showSerName val="0"/>
          <c:showPercent val="0"/>
          <c:showBubbleSize val="0"/>
        </c:dLbls>
        <c:marker val="1"/>
        <c:smooth val="0"/>
        <c:axId val="424558688"/>
        <c:axId val="424559080"/>
      </c:lineChart>
      <c:catAx>
        <c:axId val="424558688"/>
        <c:scaling>
          <c:orientation val="minMax"/>
        </c:scaling>
        <c:delete val="0"/>
        <c:axPos val="b"/>
        <c:title>
          <c:tx>
            <c:rich>
              <a:bodyPr/>
              <a:lstStyle/>
              <a:p>
                <a:pPr>
                  <a:defRPr/>
                </a:pPr>
                <a:r>
                  <a:rPr lang="en-US"/>
                  <a:t>Age, days</a:t>
                </a:r>
              </a:p>
            </c:rich>
          </c:tx>
          <c:layout>
            <c:manualLayout>
              <c:xMode val="edge"/>
              <c:yMode val="edge"/>
              <c:x val="0.7049473971302016"/>
              <c:y val="0.74607838824616202"/>
            </c:manualLayout>
          </c:layout>
          <c:overlay val="0"/>
        </c:title>
        <c:numFmt formatCode="General" sourceLinked="1"/>
        <c:majorTickMark val="out"/>
        <c:minorTickMark val="none"/>
        <c:tickLblPos val="nextTo"/>
        <c:crossAx val="424559080"/>
        <c:crosses val="autoZero"/>
        <c:auto val="1"/>
        <c:lblAlgn val="ctr"/>
        <c:lblOffset val="100"/>
        <c:noMultiLvlLbl val="0"/>
      </c:catAx>
      <c:valAx>
        <c:axId val="424559080"/>
        <c:scaling>
          <c:orientation val="minMax"/>
          <c:max val="1800"/>
          <c:min val="200"/>
        </c:scaling>
        <c:delete val="0"/>
        <c:axPos val="l"/>
        <c:title>
          <c:tx>
            <c:rich>
              <a:bodyPr rot="0" vert="horz"/>
              <a:lstStyle/>
              <a:p>
                <a:pPr>
                  <a:defRPr sz="900"/>
                </a:pPr>
                <a:r>
                  <a:rPr lang="en-US" sz="900"/>
                  <a:t>LW, </a:t>
                </a:r>
              </a:p>
              <a:p>
                <a:pPr>
                  <a:defRPr sz="900"/>
                </a:pPr>
                <a:r>
                  <a:rPr lang="en-US" sz="900"/>
                  <a:t>(g)</a:t>
                </a:r>
              </a:p>
            </c:rich>
          </c:tx>
          <c:layout>
            <c:manualLayout>
              <c:xMode val="edge"/>
              <c:yMode val="edge"/>
              <c:x val="0.20720063436035033"/>
              <c:y val="3.654504352004543E-2"/>
            </c:manualLayout>
          </c:layout>
          <c:overlay val="0"/>
        </c:title>
        <c:numFmt formatCode="General" sourceLinked="1"/>
        <c:majorTickMark val="out"/>
        <c:minorTickMark val="none"/>
        <c:tickLblPos val="nextTo"/>
        <c:crossAx val="424558688"/>
        <c:crosses val="autoZero"/>
        <c:crossBetween val="between"/>
      </c:valAx>
    </c:plotArea>
    <c:legend>
      <c:legendPos val="r"/>
      <c:layout>
        <c:manualLayout>
          <c:xMode val="edge"/>
          <c:yMode val="edge"/>
          <c:x val="0.50241659375911141"/>
          <c:y val="0.56377901291750576"/>
          <c:w val="0.1957315543890347"/>
          <c:h val="0.14041583037414526"/>
        </c:manualLayout>
      </c:layout>
      <c:overlay val="0"/>
    </c:legend>
    <c:plotVisOnly val="1"/>
    <c:dispBlanksAs val="gap"/>
    <c:showDLblsOverMax val="0"/>
  </c:chart>
  <c:txPr>
    <a:bodyPr/>
    <a:lstStyle/>
    <a:p>
      <a:pPr>
        <a:defRPr sz="1100"/>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rawings/drawing1.xml><?xml version="1.0" encoding="utf-8"?>
<c:userShapes xmlns:c="http://schemas.openxmlformats.org/drawingml/2006/chart">
  <cdr:relSizeAnchor xmlns:cdr="http://schemas.openxmlformats.org/drawingml/2006/chartDrawing">
    <cdr:from>
      <cdr:x>0.72575</cdr:x>
      <cdr:y>0.4375</cdr:y>
    </cdr:from>
    <cdr:to>
      <cdr:x>0.7305</cdr:x>
      <cdr:y>0.5105</cdr:y>
    </cdr:to>
    <cdr:sp macro="" textlink="">
      <cdr:nvSpPr>
        <cdr:cNvPr id="1025" name="Text Box 1"/>
        <cdr:cNvSpPr txBox="1">
          <a:spLocks xmlns:a="http://schemas.openxmlformats.org/drawingml/2006/main" noChangeArrowheads="1"/>
        </cdr:cNvSpPr>
      </cdr:nvSpPr>
      <cdr:spPr bwMode="auto">
        <a:xfrm xmlns:a="http://schemas.openxmlformats.org/drawingml/2006/main">
          <a:off x="4444910" y="1771055"/>
          <a:ext cx="29092" cy="295513"/>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9525">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wrap="none" lIns="36576" tIns="36576" rIns="36576" bIns="36576" anchor="ctr" upright="1">
          <a:spAutoFit/>
        </a:bodyPr>
        <a:lstStyle xmlns:a="http://schemas.openxmlformats.org/drawingml/2006/main"/>
        <a:p xmlns:a="http://schemas.openxmlformats.org/drawingml/2006/main">
          <a:pPr algn="ctr" rtl="0">
            <a:defRPr sz="1000"/>
          </a:pPr>
          <a:r>
            <a:rPr lang="en-US" sz="1800" b="1" i="0" u="none" strike="noStrike" baseline="0">
              <a:solidFill>
                <a:srgbClr val="000000"/>
              </a:solidFill>
              <a:latin typeface="Arial"/>
              <a:cs typeface="Arial"/>
            </a:rPr>
            <a:t> </a:t>
          </a:r>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2283</TotalTime>
  <Pages>8</Pages>
  <Words>1227</Words>
  <Characters>6996</Characters>
  <Application>Microsoft Office Word</Application>
  <DocSecurity>0</DocSecurity>
  <Lines>58</Lines>
  <Paragraphs>16</Paragraphs>
  <ScaleCrop>false</ScaleCrop>
  <Company/>
  <LinksUpToDate>false</LinksUpToDate>
  <CharactersWithSpaces>8207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 De Fa</dc:creator>
  <cp:keywords/>
  <dc:description/>
  <cp:lastModifiedBy>Sun, De Fa</cp:lastModifiedBy>
  <cp:revision>23</cp:revision>
  <dcterms:created xsi:type="dcterms:W3CDTF">2016-05-03T06:35:00Z</dcterms:created>
  <dcterms:modified xsi:type="dcterms:W3CDTF">2016-05-30T10:05:00Z</dcterms:modified>
</cp:coreProperties>
</file>